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</w:t>
      </w:r>
      <w:bookmarkStart w:id="0" w:name="_GoBack"/>
      <w:r>
        <w:rPr>
          <w:rStyle w:val="4"/>
        </w:rPr>
        <w:t>湖北省教育厅批准的49所中等职业学校名单</w:t>
      </w:r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tbl>
      <w:tblPr>
        <w:tblpPr w:vertAnchor="text" w:tblpXSpec="left"/>
        <w:tblW w:w="570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543"/>
        <w:gridCol w:w="4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市州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恩施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恩施职业技术学院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恩施市中等职业技术学校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来凤县中等职业技术学校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建始县中等职业技术学校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咸丰县中等职业学校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宜昌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三峡旅游职业技术学院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湖北三峡职业技术学院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长阳县职教中心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秭归县职教中心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黄冈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黄梅理工中等专业学校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蕲春理工中等专业学校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武穴师范学校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麻城师范学校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黄石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黄石市女子艺术学校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大冶市职业技术学校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黄石艺术学校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襄阳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襄阳旅游服务学校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襄阳职业技术学院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襄阳市工业学校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枣阳职教中心学校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十堰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十堰高级职业学校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竹山县职业技术集团学校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郧阳科技学校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丹江口职业技术学校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随州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湖北现代教育集团学校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荆州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荆州教育学院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洪湖师范学校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公安县职业教育中心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荆门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荆门市职业教育集团（湖北信息工程学校）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钟祥市职业高级中学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沙洋县职业技术教育中心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武汉城市职业学院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武汉市中等职业艺术学校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东西湖区职业技术学校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武汉市第三职业教育中心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黄陂区职业技术学校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鄂州电子信息技术学校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咸宁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咸宁市崇阳县职教中心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咸宁职业教育（集团）学校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浦圻师范学校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孝感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孝感师范学校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孝感市工业学校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汉川市中等职业技术学校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安陆中等职业技术学校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潜江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江汉艺术职业学院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仙桃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仙桃市理工中等专业学校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省直</w:t>
            </w:r>
          </w:p>
        </w:tc>
        <w:tc>
          <w:tcPr>
            <w:tcW w:w="4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湖北省幼儿师范高等专科学校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BAE2C"/>
    <w:multiLevelType w:val="multilevel"/>
    <w:tmpl w:val="D2BBAE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B2980"/>
    <w:rsid w:val="190B2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2018-09-12T05:32:00Z</dcterms:created>
  <dc:creator>暗夜</dc:creator>
  <cp:lastModifiedBy>暗夜</cp:lastModifiedBy>
  <dcterms:modified xsi:type="dcterms:W3CDTF">2018-09-12T05:33:08Z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