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6A" w:rsidRDefault="00502D6A" w:rsidP="004D16E5">
      <w:pPr>
        <w:spacing w:line="640" w:lineRule="exact"/>
        <w:jc w:val="center"/>
        <w:rPr>
          <w:rFonts w:ascii="方正小标宋简体" w:eastAsia="方正小标宋简体" w:hAnsi="Times New Roman" w:cs="Times New Roman"/>
          <w:w w:val="90"/>
          <w:sz w:val="44"/>
          <w:szCs w:val="44"/>
        </w:rPr>
      </w:pPr>
    </w:p>
    <w:p w:rsidR="00502D6A" w:rsidRDefault="00502D6A" w:rsidP="004D16E5">
      <w:pPr>
        <w:spacing w:line="640" w:lineRule="exact"/>
        <w:jc w:val="center"/>
        <w:rPr>
          <w:rFonts w:ascii="方正小标宋简体" w:eastAsia="方正小标宋简体" w:hAnsi="Times New Roman" w:cs="Times New Roman"/>
          <w:w w:val="90"/>
          <w:sz w:val="44"/>
          <w:szCs w:val="44"/>
        </w:rPr>
      </w:pPr>
    </w:p>
    <w:p w:rsidR="007C00DF" w:rsidRPr="004D16E5" w:rsidRDefault="007C00DF" w:rsidP="004D16E5">
      <w:pPr>
        <w:spacing w:line="640" w:lineRule="exact"/>
        <w:jc w:val="center"/>
        <w:rPr>
          <w:rFonts w:ascii="方正小标宋简体" w:eastAsia="方正小标宋简体" w:hAnsi="Times New Roman" w:cs="Times New Roman"/>
          <w:w w:val="90"/>
          <w:sz w:val="44"/>
          <w:szCs w:val="44"/>
        </w:rPr>
      </w:pPr>
      <w:r w:rsidRPr="004D16E5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关于</w:t>
      </w:r>
      <w:r w:rsidR="00502D6A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2017</w:t>
      </w:r>
      <w:r w:rsidRPr="004D16E5">
        <w:rPr>
          <w:rFonts w:ascii="方正小标宋简体" w:eastAsia="方正小标宋简体" w:hAnsi="Times New Roman" w:cs="Times New Roman" w:hint="eastAsia"/>
          <w:w w:val="90"/>
          <w:sz w:val="44"/>
          <w:szCs w:val="44"/>
        </w:rPr>
        <w:t>年初中地理生物学业考试成绩公布的通知</w:t>
      </w:r>
    </w:p>
    <w:p w:rsidR="00C76C10" w:rsidRPr="00502D6A" w:rsidRDefault="00C76C10" w:rsidP="00502D6A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各镇区文体教育局（教育事务指导中心），市直属初级中学：</w:t>
      </w:r>
    </w:p>
    <w:p w:rsidR="00C76C10" w:rsidRPr="00502D6A" w:rsidRDefault="00C76C10" w:rsidP="00502D6A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 xml:space="preserve">　　</w:t>
      </w:r>
      <w:r w:rsidR="00502D6A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年中山市初中地理生物学业考试评卷工作已全部完成，现将考试成绩公布的有关事项通知如下：</w:t>
      </w:r>
    </w:p>
    <w:p w:rsidR="00C76C10" w:rsidRPr="00502D6A" w:rsidRDefault="00C76C10" w:rsidP="00502D6A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 xml:space="preserve">　　一、</w:t>
      </w:r>
      <w:r w:rsidR="00502D6A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年初中地理生物学业考试成绩由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中心统一予以公布，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从今年起不再向考生发放纸质成绩单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我中心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将于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16:00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时起通过中山教育信息港、中山招考网、短信</w:t>
      </w:r>
      <w:proofErr w:type="gramStart"/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和微信等</w:t>
      </w:r>
      <w:proofErr w:type="gramEnd"/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方式向考生提供成绩查询，具体查询方式见附件。</w:t>
      </w:r>
    </w:p>
    <w:p w:rsidR="00C76C10" w:rsidRPr="00502D6A" w:rsidRDefault="00C76C10" w:rsidP="00502D6A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 xml:space="preserve">　　二、考生在获得考试成绩后，如对本人考试成绩有疑问，可在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348E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12:00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前向所在初中学校提出复查分数的书面申请，复查内容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包括：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成绩统计合成是否有误，答卷是否漏评，答卷扫描是否准确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不涉及评分标准掌握的宽严问题。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各初中学校在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C348E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C348E0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前通过中山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市中考业务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管理系统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（初二地生考试管理系统）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录入有关的复查申请，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录入途径：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查询统计→查询管理→查询考生分数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本次成绩复查不接收传真件，一律按系统申请为准，逾期不再受理。</w:t>
      </w:r>
    </w:p>
    <w:p w:rsidR="00C76C10" w:rsidRPr="00502D6A" w:rsidRDefault="00C76C10" w:rsidP="00502D6A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 xml:space="preserve">　　三、各初中学校需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安排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专人负责成绩复查</w:t>
      </w:r>
      <w:r w:rsidR="00000433" w:rsidRPr="00502D6A">
        <w:rPr>
          <w:rFonts w:ascii="Times New Roman" w:eastAsia="仿宋_GB2312" w:hAnsi="Times New Roman" w:cs="Times New Roman" w:hint="eastAsia"/>
          <w:sz w:val="32"/>
          <w:szCs w:val="32"/>
        </w:rPr>
        <w:t>申请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工作，及时按录入考生查分申请数据。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中心将组织专门工作人员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进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行成绩复查工作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，对复查后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成绩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有误的，将对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考生成绩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进行更正，更正后的成绩由</w:t>
      </w:r>
      <w:r w:rsidR="00000433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镇区文体教育局（教育事务指导中心）、学校通知考生本人。</w:t>
      </w:r>
    </w:p>
    <w:p w:rsidR="00C76C10" w:rsidRPr="00502D6A" w:rsidRDefault="00C76C10" w:rsidP="00502D6A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 xml:space="preserve">　　特此通知。</w:t>
      </w:r>
    </w:p>
    <w:p w:rsidR="00C76C10" w:rsidRDefault="00C76C10" w:rsidP="00944395">
      <w:pPr>
        <w:spacing w:line="6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94439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：中山市</w:t>
      </w:r>
      <w:r w:rsidR="00502D6A"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年初中地理生物学业考试成绩查询方式</w:t>
      </w:r>
    </w:p>
    <w:p w:rsidR="00944395" w:rsidRPr="00944395" w:rsidRDefault="00944395" w:rsidP="00944395">
      <w:pPr>
        <w:spacing w:line="64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944395">
        <w:rPr>
          <w:rFonts w:ascii="Times New Roman" w:eastAsia="仿宋_GB2312" w:hAnsi="Times New Roman" w:cs="Times New Roman" w:hint="eastAsia"/>
          <w:sz w:val="32"/>
          <w:szCs w:val="32"/>
        </w:rPr>
        <w:t>中山教育信息港学生实名注册操作流程（含考号绑定）</w:t>
      </w:r>
    </w:p>
    <w:p w:rsidR="00C76C10" w:rsidRPr="00502D6A" w:rsidRDefault="00C76C10" w:rsidP="003B24E7">
      <w:pPr>
        <w:spacing w:line="6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> </w:t>
      </w:r>
      <w:r w:rsidRPr="00502D6A">
        <w:rPr>
          <w:rFonts w:ascii="Times New Roman" w:eastAsia="仿宋_GB2312" w:hAnsi="Times New Roman" w:cs="Times New Roman" w:hint="eastAsia"/>
          <w:sz w:val="32"/>
          <w:szCs w:val="32"/>
        </w:rPr>
        <w:t xml:space="preserve">　　中山市教育招生考试中心</w:t>
      </w:r>
    </w:p>
    <w:p w:rsidR="00C76C10" w:rsidRPr="00502D6A" w:rsidRDefault="00502D6A" w:rsidP="00794E3F">
      <w:pPr>
        <w:spacing w:line="640" w:lineRule="exact"/>
        <w:ind w:right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2017</w:t>
      </w:r>
      <w:r w:rsidR="00C76C10" w:rsidRPr="00502D6A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BE59ED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C76C10" w:rsidRPr="00502D6A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BE59ED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="00C76C10" w:rsidRPr="00502D6A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76C10" w:rsidRPr="00C76C10" w:rsidRDefault="00C76C10" w:rsidP="003B24E7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76C1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</w:t>
      </w:r>
    </w:p>
    <w:p w:rsidR="00000433" w:rsidRDefault="00000433">
      <w:pPr>
        <w:widowControl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br w:type="page"/>
      </w:r>
      <w:bookmarkStart w:id="0" w:name="_GoBack"/>
      <w:bookmarkEnd w:id="0"/>
    </w:p>
    <w:p w:rsidR="00C76C10" w:rsidRPr="00000433" w:rsidRDefault="00C76C10" w:rsidP="00C76C10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00043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附件</w:t>
      </w:r>
      <w:r w:rsidR="00944395" w:rsidRPr="0000043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 w:rsidRPr="0000043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C76C10" w:rsidRPr="00975D7C" w:rsidRDefault="00C76C10" w:rsidP="00C76C10">
      <w:pPr>
        <w:widowControl/>
        <w:spacing w:line="450" w:lineRule="atLeast"/>
        <w:jc w:val="center"/>
        <w:rPr>
          <w:rFonts w:ascii="宋体" w:eastAsia="宋体" w:hAnsi="宋体" w:cs="宋体"/>
          <w:b/>
          <w:color w:val="333333"/>
          <w:kern w:val="0"/>
          <w:sz w:val="28"/>
          <w:szCs w:val="21"/>
        </w:rPr>
      </w:pPr>
      <w:r w:rsidRPr="00975D7C">
        <w:rPr>
          <w:rFonts w:ascii="宋体" w:eastAsia="宋体" w:hAnsi="宋体" w:cs="宋体" w:hint="eastAsia"/>
          <w:b/>
          <w:color w:val="333333"/>
          <w:kern w:val="0"/>
          <w:sz w:val="22"/>
          <w:szCs w:val="21"/>
        </w:rPr>
        <w:t xml:space="preserve">　</w:t>
      </w:r>
      <w:r w:rsidRPr="00975D7C">
        <w:rPr>
          <w:rFonts w:ascii="宋体" w:eastAsia="宋体" w:hAnsi="宋体" w:cs="宋体" w:hint="eastAsia"/>
          <w:b/>
          <w:color w:val="333333"/>
          <w:kern w:val="0"/>
          <w:sz w:val="28"/>
          <w:szCs w:val="21"/>
        </w:rPr>
        <w:t xml:space="preserve">　</w:t>
      </w:r>
      <w:r w:rsidR="00502D6A" w:rsidRPr="00975D7C">
        <w:rPr>
          <w:rFonts w:ascii="宋体" w:eastAsia="宋体" w:hAnsi="宋体" w:cs="宋体" w:hint="eastAsia"/>
          <w:b/>
          <w:color w:val="333333"/>
          <w:kern w:val="0"/>
          <w:sz w:val="28"/>
          <w:szCs w:val="21"/>
        </w:rPr>
        <w:t>2017</w:t>
      </w:r>
      <w:r w:rsidRPr="00975D7C">
        <w:rPr>
          <w:rFonts w:ascii="宋体" w:eastAsia="宋体" w:hAnsi="宋体" w:cs="宋体" w:hint="eastAsia"/>
          <w:b/>
          <w:color w:val="333333"/>
          <w:kern w:val="0"/>
          <w:sz w:val="28"/>
          <w:szCs w:val="21"/>
        </w:rPr>
        <w:t>年中山市初中地理生物学业考试成绩查询方式</w:t>
      </w:r>
    </w:p>
    <w:p w:rsidR="00C76C10" w:rsidRPr="00C348E0" w:rsidRDefault="00C76C10" w:rsidP="00C76C10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　　</w:t>
      </w:r>
    </w:p>
    <w:p w:rsidR="00C76C10" w:rsidRPr="00C348E0" w:rsidRDefault="00C76C10" w:rsidP="00C76C10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　　（一）登陆中山教育信息港（http://www.zsedu.net/）点击“</w:t>
      </w:r>
      <w:r w:rsidR="00502D6A"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2017</w:t>
      </w: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年中山市初中地理生物学业考试成绩查询”，或的登录中山招考网（http://www.zszk.com/）点击中考服务平台-&gt;初二地生成绩查询，输入考生准考证号和姓名，即可免费查询初中地理生物学业考试成绩。</w:t>
      </w:r>
    </w:p>
    <w:p w:rsidR="00C76C10" w:rsidRPr="00C348E0" w:rsidRDefault="00C76C10" w:rsidP="00C76C10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　　（二）关注中山市教育和</w:t>
      </w:r>
      <w:proofErr w:type="gramStart"/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体育局微信号</w:t>
      </w:r>
      <w:proofErr w:type="gramEnd"/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（可扫下图二维码），在“教体互动”栏中点击“成绩查询”，在考试名称中选择“初中地理生物学业考试”并输入考生准考证号和姓名，即可免费查询初中地理生物学业考试成绩。</w:t>
      </w:r>
    </w:p>
    <w:p w:rsidR="00C76C10" w:rsidRDefault="00C76C10" w:rsidP="00C76C10">
      <w:pPr>
        <w:widowControl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　     </w:t>
      </w:r>
      <w:r w:rsidRPr="00C348E0">
        <w:rPr>
          <w:rFonts w:ascii="宋体" w:eastAsia="宋体" w:hAnsi="宋体" w:cs="宋体"/>
          <w:noProof/>
          <w:color w:val="333333"/>
          <w:kern w:val="0"/>
          <w:sz w:val="24"/>
          <w:szCs w:val="21"/>
        </w:rPr>
        <w:drawing>
          <wp:inline distT="0" distB="0" distL="0" distR="0">
            <wp:extent cx="2409190" cy="2440940"/>
            <wp:effectExtent l="0" t="0" r="0" b="0"/>
            <wp:docPr id="1" name="图片 1" descr="http://tx.zsedu.net/uploads/1/image/public/201607/20160701172027_bu1qtr40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x.zsedu.net/uploads/1/image/public/201607/20160701172027_bu1qtr40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624" w:rsidRPr="00C348E0" w:rsidRDefault="00686624" w:rsidP="00686624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    （三）登录中山教育信息港（</w:t>
      </w:r>
      <w:r>
        <w:rPr>
          <w:rFonts w:ascii="微软雅黑" w:eastAsia="微软雅黑" w:hAnsi="微软雅黑" w:cs="微软雅黑" w:hint="eastAsia"/>
          <w:szCs w:val="24"/>
        </w:rPr>
        <w:t>www.zsedu.net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），进行实名注册后关注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众点学微信公众号</w:t>
      </w:r>
      <w:proofErr w:type="gramEnd"/>
      <w:r w:rsidR="00142555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绑定账号</w:t>
      </w:r>
      <w:r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可以获得成绩的自动推送，具体操作流程详见附件2</w:t>
      </w:r>
      <w:r w:rsidR="00701C58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。</w:t>
      </w:r>
    </w:p>
    <w:p w:rsidR="00C76C10" w:rsidRPr="00C348E0" w:rsidRDefault="00C76C10" w:rsidP="00C76C10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　　（</w:t>
      </w:r>
      <w:r w:rsidR="003B24E7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四</w:t>
      </w: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）在7月</w:t>
      </w:r>
      <w:r w:rsidR="00CC5376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3</w:t>
      </w: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日下午，市教育招生考试中心将以短信的形式将</w:t>
      </w:r>
      <w:r w:rsidR="00105E5F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地生</w:t>
      </w: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>成绩发送到考生在考试报名时预留的有效的手机号码上。</w:t>
      </w:r>
    </w:p>
    <w:p w:rsidR="00105E5F" w:rsidRPr="00000433" w:rsidRDefault="00C76C10" w:rsidP="00105E5F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  <w:r w:rsidRPr="00C348E0">
        <w:rPr>
          <w:rFonts w:ascii="宋体" w:eastAsia="宋体" w:hAnsi="宋体" w:cs="宋体" w:hint="eastAsia"/>
          <w:color w:val="333333"/>
          <w:kern w:val="0"/>
          <w:sz w:val="24"/>
          <w:szCs w:val="21"/>
        </w:rPr>
        <w:t xml:space="preserve">　</w:t>
      </w:r>
    </w:p>
    <w:p w:rsidR="00273C5E" w:rsidRPr="00000433" w:rsidRDefault="00273C5E" w:rsidP="00000433">
      <w:pPr>
        <w:widowControl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1"/>
        </w:rPr>
      </w:pPr>
    </w:p>
    <w:p w:rsidR="00000433" w:rsidRDefault="0000043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42555" w:rsidRPr="00000433" w:rsidRDefault="00142555">
      <w:pPr>
        <w:rPr>
          <w:sz w:val="28"/>
          <w:szCs w:val="28"/>
        </w:rPr>
      </w:pPr>
      <w:r w:rsidRPr="00000433">
        <w:rPr>
          <w:rFonts w:hint="eastAsia"/>
          <w:sz w:val="28"/>
          <w:szCs w:val="28"/>
        </w:rPr>
        <w:lastRenderedPageBreak/>
        <w:t>附件</w:t>
      </w:r>
      <w:r w:rsidRPr="00000433">
        <w:rPr>
          <w:rFonts w:hint="eastAsia"/>
          <w:sz w:val="28"/>
          <w:szCs w:val="28"/>
        </w:rPr>
        <w:t>2</w:t>
      </w:r>
      <w:r w:rsidRPr="00000433">
        <w:rPr>
          <w:rFonts w:hint="eastAsia"/>
          <w:sz w:val="28"/>
          <w:szCs w:val="28"/>
        </w:rPr>
        <w:t>：</w:t>
      </w:r>
    </w:p>
    <w:p w:rsidR="00142555" w:rsidRDefault="00142555">
      <w:pPr>
        <w:rPr>
          <w:sz w:val="24"/>
        </w:rPr>
      </w:pPr>
    </w:p>
    <w:p w:rsidR="00142555" w:rsidRDefault="00142555" w:rsidP="00142555">
      <w:pPr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40"/>
        </w:rPr>
        <w:t>中山教育信息港学生实名注册操作流程（含考号绑定）</w:t>
      </w:r>
    </w:p>
    <w:p w:rsidR="00142555" w:rsidRDefault="00142555" w:rsidP="00142555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第一步：</w:t>
      </w:r>
      <w:r>
        <w:rPr>
          <w:rFonts w:ascii="微软雅黑" w:eastAsia="微软雅黑" w:hAnsi="微软雅黑" w:cs="微软雅黑" w:hint="eastAsia"/>
          <w:sz w:val="28"/>
          <w:szCs w:val="36"/>
        </w:rPr>
        <w:t>打开网站，点击【注册】</w:t>
      </w:r>
    </w:p>
    <w:p w:rsidR="00142555" w:rsidRDefault="00142555" w:rsidP="00142555">
      <w:pPr>
        <w:spacing w:line="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4"/>
        </w:rPr>
        <w:t>打开中山教育信息港（www.zsedu.net），点击【注册】按钮。</w:t>
      </w:r>
    </w:p>
    <w:p w:rsidR="00142555" w:rsidRDefault="00142555" w:rsidP="00142555">
      <w:r>
        <w:rPr>
          <w:noProof/>
        </w:rPr>
        <w:drawing>
          <wp:inline distT="0" distB="0" distL="114300" distR="114300">
            <wp:extent cx="5266055" cy="1854835"/>
            <wp:effectExtent l="0" t="0" r="6985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第二步：</w:t>
      </w:r>
      <w:r>
        <w:rPr>
          <w:rFonts w:ascii="微软雅黑" w:eastAsia="微软雅黑" w:hAnsi="微软雅黑" w:cs="微软雅黑" w:hint="eastAsia"/>
          <w:sz w:val="28"/>
          <w:szCs w:val="36"/>
        </w:rPr>
        <w:t>信息验证</w:t>
      </w:r>
    </w:p>
    <w:p w:rsidR="00142555" w:rsidRDefault="00142555" w:rsidP="00142555">
      <w:pPr>
        <w:spacing w:line="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4"/>
        </w:rPr>
        <w:t>（1）选择注册用户类型【学生（实名注册）】，填写身份证、姓名信息，点击【下一步】按钮。</w:t>
      </w:r>
    </w:p>
    <w:p w:rsidR="00142555" w:rsidRDefault="00142555" w:rsidP="00142555">
      <w:pPr>
        <w:jc w:val="center"/>
      </w:pPr>
      <w:r>
        <w:rPr>
          <w:noProof/>
        </w:rPr>
        <w:drawing>
          <wp:inline distT="0" distB="0" distL="114300" distR="114300">
            <wp:extent cx="4382135" cy="1978660"/>
            <wp:effectExtent l="0" t="0" r="6985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 b="5019"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4467860" cy="1979930"/>
            <wp:effectExtent l="0" t="0" r="12700" b="127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rcRect l="8430" r="11625"/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jc w:val="center"/>
      </w:pPr>
    </w:p>
    <w:p w:rsidR="00142555" w:rsidRDefault="00142555" w:rsidP="00142555">
      <w:pPr>
        <w:spacing w:line="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4"/>
        </w:rPr>
        <w:t>（2）检查个人信息是否准确，点击【确认】。</w:t>
      </w:r>
    </w:p>
    <w:p w:rsidR="00142555" w:rsidRDefault="00142555" w:rsidP="00142555">
      <w:r>
        <w:rPr>
          <w:noProof/>
        </w:rPr>
        <w:drawing>
          <wp:inline distT="0" distB="0" distL="114300" distR="114300">
            <wp:extent cx="5274310" cy="2621915"/>
            <wp:effectExtent l="0" t="0" r="1397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spacing w:line="0" w:lineRule="atLeast"/>
        <w:ind w:firstLine="420"/>
        <w:rPr>
          <w:rFonts w:ascii="微软雅黑" w:eastAsia="微软雅黑" w:hAnsi="微软雅黑" w:cs="微软雅黑"/>
          <w:b/>
          <w:bCs/>
          <w:color w:val="FF0000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4"/>
        </w:rPr>
        <w:t>备注：若身份证、姓名信息有误，可点击【反馈错误】按钮。填写正确的信息后，点击【提交信息】反馈该学校的管理员。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FF0000"/>
          <w:szCs w:val="24"/>
        </w:rPr>
        <w:t>若学</w:t>
      </w:r>
      <w:proofErr w:type="gramEnd"/>
      <w:r>
        <w:rPr>
          <w:rFonts w:ascii="微软雅黑" w:eastAsia="微软雅黑" w:hAnsi="微软雅黑" w:cs="微软雅黑" w:hint="eastAsia"/>
          <w:b/>
          <w:bCs/>
          <w:color w:val="FF0000"/>
          <w:szCs w:val="24"/>
        </w:rPr>
        <w:t>校、班级信息有误可自行修改。</w:t>
      </w:r>
    </w:p>
    <w:p w:rsidR="00142555" w:rsidRDefault="00142555" w:rsidP="00142555">
      <w:r>
        <w:rPr>
          <w:noProof/>
        </w:rPr>
        <w:drawing>
          <wp:inline distT="0" distB="0" distL="114300" distR="114300">
            <wp:extent cx="5272405" cy="2127250"/>
            <wp:effectExtent l="0" t="0" r="63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jc w:val="center"/>
      </w:pPr>
      <w:r>
        <w:rPr>
          <w:noProof/>
        </w:rPr>
        <w:drawing>
          <wp:inline distT="0" distB="0" distL="114300" distR="114300">
            <wp:extent cx="3357245" cy="2144395"/>
            <wp:effectExtent l="0" t="0" r="1079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rcRect l="4498" t="4403" r="7872" b="4060"/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第三步：</w:t>
      </w:r>
      <w:r>
        <w:rPr>
          <w:rFonts w:ascii="微软雅黑" w:eastAsia="微软雅黑" w:hAnsi="微软雅黑" w:cs="微软雅黑" w:hint="eastAsia"/>
          <w:sz w:val="28"/>
          <w:szCs w:val="36"/>
        </w:rPr>
        <w:t>设置用户</w:t>
      </w:r>
    </w:p>
    <w:p w:rsidR="00142555" w:rsidRDefault="00142555" w:rsidP="00142555">
      <w:pPr>
        <w:spacing w:line="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4"/>
        </w:rPr>
        <w:t>选择【邮箱绑定】或【手机号码绑定】的方式进行注册，并设置密码。</w:t>
      </w:r>
    </w:p>
    <w:p w:rsidR="00142555" w:rsidRDefault="00142555" w:rsidP="00142555">
      <w:r>
        <w:rPr>
          <w:noProof/>
        </w:rPr>
        <w:lastRenderedPageBreak/>
        <w:drawing>
          <wp:inline distT="0" distB="0" distL="114300" distR="114300">
            <wp:extent cx="5271135" cy="2212340"/>
            <wp:effectExtent l="0" t="0" r="190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12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第四步：</w:t>
      </w:r>
      <w:proofErr w:type="gramStart"/>
      <w:r>
        <w:rPr>
          <w:rFonts w:ascii="微软雅黑" w:eastAsia="微软雅黑" w:hAnsi="微软雅黑" w:cs="微软雅黑" w:hint="eastAsia"/>
          <w:sz w:val="28"/>
          <w:szCs w:val="36"/>
        </w:rPr>
        <w:t>扫码关注</w:t>
      </w:r>
      <w:proofErr w:type="gramEnd"/>
      <w:r>
        <w:rPr>
          <w:rFonts w:ascii="微软雅黑" w:eastAsia="微软雅黑" w:hAnsi="微软雅黑" w:cs="微软雅黑" w:hint="eastAsia"/>
          <w:sz w:val="28"/>
          <w:szCs w:val="36"/>
        </w:rPr>
        <w:t>“众点学”服务号并绑定统一平台账号</w:t>
      </w:r>
    </w:p>
    <w:p w:rsidR="00142555" w:rsidRDefault="00142555" w:rsidP="00142555">
      <w:pPr>
        <w:spacing w:line="0" w:lineRule="atLeast"/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4"/>
        </w:rPr>
        <w:t>关注后按照提示点击【微互动】栏目中的【中山教育信息港】，输入账号密码，点击【绑定】。</w:t>
      </w:r>
    </w:p>
    <w:p w:rsidR="00142555" w:rsidRDefault="00142555" w:rsidP="00142555">
      <w:pPr>
        <w:spacing w:line="0" w:lineRule="atLeast"/>
        <w:ind w:firstLine="42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  <w:sz w:val="28"/>
          <w:szCs w:val="36"/>
        </w:rPr>
        <w:drawing>
          <wp:inline distT="0" distB="0" distL="114300" distR="114300">
            <wp:extent cx="1965960" cy="1965960"/>
            <wp:effectExtent l="0" t="0" r="0" b="0"/>
            <wp:docPr id="7" name="图片 7" descr="众点学服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众点学服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235929" cy="3625702"/>
            <wp:effectExtent l="19050" t="0" r="0" b="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3930" cy="3622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224419" cy="3604437"/>
            <wp:effectExtent l="19050" t="0" r="4431" b="0"/>
            <wp:docPr id="13" name="图片 13" descr="实名账号绑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实名账号绑定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360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rPr>
          <w:rFonts w:ascii="微软雅黑" w:eastAsia="微软雅黑" w:hAnsi="微软雅黑" w:cs="微软雅黑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6"/>
        </w:rPr>
        <w:t>第五步：</w:t>
      </w:r>
      <w:r>
        <w:rPr>
          <w:rFonts w:ascii="微软雅黑" w:eastAsia="微软雅黑" w:hAnsi="微软雅黑" w:cs="微软雅黑" w:hint="eastAsia"/>
          <w:sz w:val="28"/>
          <w:szCs w:val="36"/>
        </w:rPr>
        <w:t>绑定考生信息（考号+姓名）</w:t>
      </w:r>
    </w:p>
    <w:p w:rsidR="00142555" w:rsidRDefault="00142555" w:rsidP="00142555">
      <w:pPr>
        <w:ind w:firstLine="42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szCs w:val="24"/>
        </w:rPr>
        <w:t>点击【成绩推送设定】-填写考号、考生姓名，点击【设定推送考号】-完成。</w:t>
      </w:r>
    </w:p>
    <w:p w:rsidR="00142555" w:rsidRDefault="00142555" w:rsidP="00142555">
      <w:pPr>
        <w:ind w:leftChars="-200" w:left="-420" w:rightChars="-244" w:right="-512"/>
        <w:rPr>
          <w:rFonts w:ascii="微软雅黑" w:eastAsia="微软雅黑" w:hAnsi="微软雅黑" w:cs="微软雅黑"/>
          <w:b/>
          <w:bCs/>
          <w:color w:val="C00000"/>
          <w:sz w:val="28"/>
          <w:szCs w:val="36"/>
        </w:rPr>
      </w:pPr>
      <w:r>
        <w:rPr>
          <w:rFonts w:ascii="微软雅黑" w:eastAsia="微软雅黑" w:hAnsi="微软雅黑" w:cs="微软雅黑" w:hint="eastAsia"/>
          <w:noProof/>
          <w:sz w:val="28"/>
          <w:szCs w:val="36"/>
        </w:rPr>
        <w:drawing>
          <wp:inline distT="0" distB="0" distL="114300" distR="114300">
            <wp:extent cx="2547620" cy="3959860"/>
            <wp:effectExtent l="0" t="0" r="12700" b="2540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"/>
                    <pic:cNvPicPr>
                      <a:picLocks noChangeAspect="1"/>
                    </pic:cNvPicPr>
                  </pic:nvPicPr>
                  <pic:blipFill>
                    <a:blip r:embed="rId18"/>
                    <a:srcRect l="11232" r="13500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b/>
          <w:bCs/>
          <w:noProof/>
          <w:color w:val="C00000"/>
          <w:sz w:val="28"/>
          <w:szCs w:val="36"/>
        </w:rPr>
        <w:drawing>
          <wp:inline distT="0" distB="0" distL="114300" distR="114300">
            <wp:extent cx="2841625" cy="3959860"/>
            <wp:effectExtent l="0" t="0" r="8255" b="2540"/>
            <wp:docPr id="12" name="图片 12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1"/>
                    <pic:cNvPicPr>
                      <a:picLocks noChangeAspect="1"/>
                    </pic:cNvPicPr>
                  </pic:nvPicPr>
                  <pic:blipFill>
                    <a:blip r:embed="rId19"/>
                    <a:srcRect r="16214"/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555" w:rsidRDefault="00142555" w:rsidP="00142555">
      <w:pPr>
        <w:ind w:leftChars="-200" w:left="-420" w:rightChars="-244" w:right="-512"/>
        <w:jc w:val="center"/>
        <w:rPr>
          <w:rFonts w:ascii="微软雅黑" w:eastAsia="微软雅黑" w:hAnsi="微软雅黑" w:cs="微软雅黑"/>
          <w:b/>
          <w:bCs/>
          <w:color w:val="C00000"/>
          <w:sz w:val="28"/>
          <w:szCs w:val="36"/>
        </w:rPr>
      </w:pPr>
      <w:r>
        <w:rPr>
          <w:rFonts w:ascii="微软雅黑" w:eastAsia="微软雅黑" w:hAnsi="微软雅黑" w:cs="微软雅黑" w:hint="eastAsia"/>
          <w:b/>
          <w:bCs/>
          <w:noProof/>
          <w:color w:val="C00000"/>
          <w:sz w:val="28"/>
          <w:szCs w:val="36"/>
        </w:rPr>
        <w:lastRenderedPageBreak/>
        <w:drawing>
          <wp:inline distT="0" distB="0" distL="114300" distR="114300">
            <wp:extent cx="2800350" cy="3959860"/>
            <wp:effectExtent l="0" t="0" r="3810" b="2540"/>
            <wp:docPr id="10" name="图片 10" descr="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555" w:rsidRPr="00142555" w:rsidRDefault="00142555">
      <w:pPr>
        <w:rPr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 w:val="28"/>
          <w:szCs w:val="36"/>
        </w:rPr>
        <w:t>备注：如有操作上的疑问，可拨打0760-89989566咨询。</w:t>
      </w:r>
    </w:p>
    <w:sectPr w:rsidR="00142555" w:rsidRPr="00142555" w:rsidSect="00EC7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34" w:rsidRDefault="00614B34" w:rsidP="00C348E0">
      <w:r>
        <w:separator/>
      </w:r>
    </w:p>
  </w:endnote>
  <w:endnote w:type="continuationSeparator" w:id="0">
    <w:p w:rsidR="00614B34" w:rsidRDefault="00614B34" w:rsidP="00C3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34" w:rsidRDefault="00614B34" w:rsidP="00C348E0">
      <w:r>
        <w:separator/>
      </w:r>
    </w:p>
  </w:footnote>
  <w:footnote w:type="continuationSeparator" w:id="0">
    <w:p w:rsidR="00614B34" w:rsidRDefault="00614B34" w:rsidP="00C3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0F7"/>
    <w:rsid w:val="00000433"/>
    <w:rsid w:val="00044D1C"/>
    <w:rsid w:val="00065172"/>
    <w:rsid w:val="000D152E"/>
    <w:rsid w:val="000E2896"/>
    <w:rsid w:val="00105E5F"/>
    <w:rsid w:val="00120D87"/>
    <w:rsid w:val="001365A1"/>
    <w:rsid w:val="00140B46"/>
    <w:rsid w:val="00142555"/>
    <w:rsid w:val="001C0A41"/>
    <w:rsid w:val="001F780D"/>
    <w:rsid w:val="002729DC"/>
    <w:rsid w:val="00273C5E"/>
    <w:rsid w:val="00275570"/>
    <w:rsid w:val="002A6C2E"/>
    <w:rsid w:val="002F37B0"/>
    <w:rsid w:val="00391370"/>
    <w:rsid w:val="003954D4"/>
    <w:rsid w:val="003A3852"/>
    <w:rsid w:val="003B24E7"/>
    <w:rsid w:val="00425EBE"/>
    <w:rsid w:val="00461279"/>
    <w:rsid w:val="00461657"/>
    <w:rsid w:val="00474651"/>
    <w:rsid w:val="004D16E5"/>
    <w:rsid w:val="004E7055"/>
    <w:rsid w:val="004F456B"/>
    <w:rsid w:val="00502D6A"/>
    <w:rsid w:val="00557604"/>
    <w:rsid w:val="00614B34"/>
    <w:rsid w:val="00633595"/>
    <w:rsid w:val="00643EF4"/>
    <w:rsid w:val="0067649E"/>
    <w:rsid w:val="00686624"/>
    <w:rsid w:val="006930F7"/>
    <w:rsid w:val="00694FD4"/>
    <w:rsid w:val="006D519F"/>
    <w:rsid w:val="006F456D"/>
    <w:rsid w:val="00701C58"/>
    <w:rsid w:val="00717C93"/>
    <w:rsid w:val="00746E3D"/>
    <w:rsid w:val="00787B15"/>
    <w:rsid w:val="00791DAB"/>
    <w:rsid w:val="00794E3F"/>
    <w:rsid w:val="007B3F4A"/>
    <w:rsid w:val="007C00DF"/>
    <w:rsid w:val="007D105F"/>
    <w:rsid w:val="007E48CD"/>
    <w:rsid w:val="00803402"/>
    <w:rsid w:val="00826392"/>
    <w:rsid w:val="00892997"/>
    <w:rsid w:val="00944395"/>
    <w:rsid w:val="00975C84"/>
    <w:rsid w:val="00975D7C"/>
    <w:rsid w:val="00990C60"/>
    <w:rsid w:val="009C3057"/>
    <w:rsid w:val="00B147AF"/>
    <w:rsid w:val="00B6601E"/>
    <w:rsid w:val="00B940AC"/>
    <w:rsid w:val="00B97FAF"/>
    <w:rsid w:val="00BA3C90"/>
    <w:rsid w:val="00BE59ED"/>
    <w:rsid w:val="00C16375"/>
    <w:rsid w:val="00C24767"/>
    <w:rsid w:val="00C348E0"/>
    <w:rsid w:val="00C35BCF"/>
    <w:rsid w:val="00C5767F"/>
    <w:rsid w:val="00C76C10"/>
    <w:rsid w:val="00CC5376"/>
    <w:rsid w:val="00D15E57"/>
    <w:rsid w:val="00D20AEE"/>
    <w:rsid w:val="00DF4667"/>
    <w:rsid w:val="00E02388"/>
    <w:rsid w:val="00E20B59"/>
    <w:rsid w:val="00E20E9A"/>
    <w:rsid w:val="00E531F0"/>
    <w:rsid w:val="00EA0652"/>
    <w:rsid w:val="00EC7FFC"/>
    <w:rsid w:val="00EF1876"/>
    <w:rsid w:val="00EF21DD"/>
    <w:rsid w:val="00F469A9"/>
    <w:rsid w:val="00F555A8"/>
    <w:rsid w:val="00F74A4C"/>
    <w:rsid w:val="00FA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C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6C1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6C1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76C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6C1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3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48E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4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48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C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76C1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6C1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76C1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76C1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34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48E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4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4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2017-06-30T00:38:00Z</dcterms:created>
  <dcterms:modified xsi:type="dcterms:W3CDTF">2017-06-30T09:43:00Z</dcterms:modified>
</cp:coreProperties>
</file>