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钦州市</w:t>
      </w:r>
      <w:r>
        <w:rPr>
          <w:rFonts w:ascii="黑体" w:eastAsia="黑体"/>
          <w:sz w:val="36"/>
        </w:rPr>
        <w:t>2017</w:t>
      </w:r>
      <w:bookmarkStart w:id="0" w:name="_GoBack"/>
      <w:bookmarkEnd w:id="0"/>
      <w:r>
        <w:rPr>
          <w:rFonts w:hint="eastAsia" w:ascii="黑体" w:eastAsia="黑体"/>
          <w:sz w:val="36"/>
        </w:rPr>
        <w:t>年普通高中特长生复试报名审批表</w:t>
      </w:r>
    </w:p>
    <w:p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>中考准考证号：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姓名</w:t>
      </w:r>
      <w:r>
        <w:rPr>
          <w:rFonts w:hint="eastAsia"/>
          <w:u w:val="single"/>
        </w:rPr>
        <w:t xml:space="preserve">：          </w:t>
      </w:r>
      <w:r>
        <w:rPr>
          <w:rFonts w:hint="eastAsia"/>
        </w:rPr>
        <w:t>学籍号</w:t>
      </w:r>
      <w:r>
        <w:rPr>
          <w:rFonts w:hint="eastAsia"/>
          <w:u w:val="single"/>
        </w:rPr>
        <w:t xml:space="preserve">：                             </w:t>
      </w:r>
    </w:p>
    <w:p>
      <w:pPr>
        <w:rPr>
          <w:rFonts w:hint="eastAsia"/>
          <w:u w:val="single"/>
        </w:rPr>
      </w:pPr>
      <w:r>
        <w:rPr>
          <w:rFonts w:hint="eastAsia"/>
        </w:rPr>
        <w:t>毕业学校：</w:t>
      </w:r>
      <w:r>
        <w:rPr>
          <w:rFonts w:hint="eastAsia"/>
          <w:u w:val="single"/>
        </w:rPr>
        <w:t xml:space="preserve">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报考项目及特长表现：</w:t>
      </w:r>
    </w:p>
    <w:tbl>
      <w:tblPr>
        <w:tblStyle w:val="3"/>
        <w:tblW w:w="83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7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28" w:hRule="atLeast"/>
        </w:trPr>
        <w:tc>
          <w:tcPr>
            <w:tcW w:w="69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报考项目</w:t>
            </w:r>
          </w:p>
        </w:tc>
        <w:tc>
          <w:tcPr>
            <w:tcW w:w="7624" w:type="dxa"/>
            <w:vAlign w:val="top"/>
          </w:tcPr>
          <w:p>
            <w:r>
              <w:rPr>
                <w:rFonts w:hint="eastAsia"/>
              </w:rPr>
              <w:t xml:space="preserve">                        </w:t>
            </w:r>
          </w:p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1" w:hRule="atLeast"/>
        </w:trPr>
        <w:tc>
          <w:tcPr>
            <w:tcW w:w="69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特长表现获奖情况</w:t>
            </w:r>
          </w:p>
        </w:tc>
        <w:tc>
          <w:tcPr>
            <w:tcW w:w="7624" w:type="dxa"/>
            <w:vAlign w:val="top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  <w:p>
            <w:pPr>
              <w:ind w:firstLine="4305" w:firstLineChars="2050"/>
              <w:rPr>
                <w:rFonts w:hint="eastAsia"/>
              </w:rPr>
            </w:pPr>
          </w:p>
          <w:p>
            <w:pPr>
              <w:ind w:firstLine="4305" w:firstLineChars="2050"/>
              <w:rPr>
                <w:rFonts w:hint="eastAsia"/>
              </w:rPr>
            </w:pPr>
          </w:p>
          <w:p>
            <w:pPr>
              <w:ind w:firstLine="4305" w:firstLineChars="2050"/>
              <w:rPr>
                <w:rFonts w:hint="eastAsia"/>
              </w:rPr>
            </w:pPr>
          </w:p>
          <w:p>
            <w:pPr>
              <w:ind w:firstLine="4305" w:firstLineChars="2050"/>
              <w:rPr>
                <w:rFonts w:hint="eastAsia"/>
              </w:rPr>
            </w:pPr>
          </w:p>
          <w:p>
            <w:pPr>
              <w:ind w:firstLine="4305" w:firstLineChars="205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素质评价等级、报读志愿：</w:t>
      </w:r>
    </w:p>
    <w:tbl>
      <w:tblPr>
        <w:tblStyle w:val="3"/>
        <w:tblW w:w="83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298"/>
        <w:gridCol w:w="707"/>
        <w:gridCol w:w="707"/>
        <w:gridCol w:w="707"/>
        <w:gridCol w:w="1591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17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综合素质评价等级</w:t>
            </w:r>
          </w:p>
        </w:tc>
        <w:tc>
          <w:tcPr>
            <w:tcW w:w="1599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707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特长志愿</w:t>
            </w:r>
          </w:p>
        </w:tc>
        <w:tc>
          <w:tcPr>
            <w:tcW w:w="2298" w:type="dxa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>第一志愿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第二志愿</w:t>
            </w:r>
          </w:p>
        </w:tc>
        <w:tc>
          <w:tcPr>
            <w:tcW w:w="31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735" w:firstLineChars="350"/>
              <w:rPr>
                <w:rFonts w:hint="eastAsia"/>
              </w:rPr>
            </w:pPr>
            <w:r>
              <w:rPr>
                <w:rFonts w:hint="eastAsia"/>
              </w:rPr>
              <w:t>第三志愿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707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98" w:type="dxa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31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735" w:firstLineChars="35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70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30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1575" w:firstLineChars="75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680" w:firstLineChars="800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</w:p>
          <w:p>
            <w:pPr>
              <w:jc w:val="center"/>
              <w:rPr>
                <w:rFonts w:hint="eastAsia" w:ascii="黑体" w:eastAsia="黑体"/>
                <w:b/>
              </w:rPr>
            </w:pPr>
            <w:r>
              <w:rPr>
                <w:rFonts w:hint="eastAsia"/>
              </w:rPr>
              <w:t xml:space="preserve">            年   月   日</w:t>
            </w:r>
          </w:p>
        </w:tc>
        <w:tc>
          <w:tcPr>
            <w:tcW w:w="70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县区中招办意见</w:t>
            </w:r>
          </w:p>
        </w:tc>
        <w:tc>
          <w:tcPr>
            <w:tcW w:w="3897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ind w:firstLine="2310" w:firstLineChars="1100"/>
              <w:rPr>
                <w:rFonts w:hint="eastAsia"/>
              </w:rPr>
            </w:pPr>
          </w:p>
          <w:p>
            <w:pPr>
              <w:ind w:firstLine="2835" w:firstLineChars="1350"/>
              <w:rPr>
                <w:rFonts w:hint="eastAsia"/>
              </w:rPr>
            </w:pPr>
          </w:p>
          <w:p>
            <w:pPr>
              <w:ind w:firstLine="2835" w:firstLineChars="135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835" w:firstLineChars="1350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</w:t>
            </w:r>
          </w:p>
          <w:p>
            <w:pPr>
              <w:ind w:firstLine="2100" w:firstLineChars="1000"/>
              <w:rPr>
                <w:rFonts w:hint="eastAsia"/>
              </w:rPr>
            </w:pPr>
            <w:r>
              <w:rPr>
                <w:rFonts w:hint="eastAsia"/>
              </w:rPr>
              <w:t xml:space="preserve">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70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市中招办意见</w:t>
            </w:r>
          </w:p>
        </w:tc>
        <w:tc>
          <w:tcPr>
            <w:tcW w:w="76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市中招办（公章）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局领导（签字）：                                            年   月    日</w:t>
            </w: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填报说明：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1.“第一志愿、第二志愿、第三志愿”三个志愿栏目，考生可根据实际填报三所学校志愿。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2.报名时考生只能够到其中一所市直高中学校报名，到两所以上学校重复报名的考生报名无效。</w:t>
      </w:r>
    </w:p>
    <w:p>
      <w:pPr>
        <w:rPr>
          <w:rFonts w:hint="eastAsia"/>
        </w:rPr>
      </w:pPr>
      <w:r>
        <w:rPr>
          <w:rFonts w:hint="eastAsia"/>
        </w:rPr>
        <w:t xml:space="preserve">    3.特长测试成绩各招生学校通用。录取时根据志愿，结合中考成绩、特长测试成绩实施录取。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94D97"/>
    <w:rsid w:val="45B84BF0"/>
    <w:rsid w:val="4F094D97"/>
    <w:rsid w:val="63BD0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2017-06-15T09:07:00Z</dcterms:created>
  <dc:creator>Administrator</dc:creator>
  <cp:lastModifiedBy>Administrator</cp:lastModifiedBy>
  <dcterms:modified xsi:type="dcterms:W3CDTF">2017-06-15T09:11:41Z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