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snapToGrid w:val="0"/>
          <w:kern w:val="0"/>
          <w:sz w:val="32"/>
          <w:szCs w:val="32"/>
        </w:rPr>
        <w:t>201</w:t>
      </w:r>
      <w:r>
        <w:rPr>
          <w:rFonts w:hint="eastAsia"/>
          <w:snapToGrid w:val="0"/>
          <w:kern w:val="0"/>
          <w:sz w:val="32"/>
          <w:szCs w:val="32"/>
        </w:rPr>
        <w:t>7年普通高等学校招生全国统一考试</w:t>
      </w:r>
      <w:r>
        <w:rPr>
          <w:snapToGrid w:val="0"/>
          <w:kern w:val="0"/>
          <w:sz w:val="32"/>
          <w:szCs w:val="32"/>
        </w:rPr>
        <w:t>（</w:t>
      </w:r>
      <w:r>
        <w:rPr>
          <w:rFonts w:hint="eastAsia"/>
          <w:snapToGrid w:val="0"/>
          <w:kern w:val="0"/>
          <w:sz w:val="32"/>
          <w:szCs w:val="32"/>
        </w:rPr>
        <w:t>江苏卷</w:t>
      </w:r>
      <w:r>
        <w:rPr>
          <w:snapToGrid w:val="0"/>
          <w:kern w:val="0"/>
          <w:sz w:val="32"/>
          <w:szCs w:val="32"/>
        </w:rPr>
        <w:t>）</w:t>
      </w:r>
    </w:p>
    <w:p>
      <w:pPr>
        <w:snapToGrid w:val="0"/>
        <w:spacing w:line="360" w:lineRule="auto"/>
        <w:jc w:val="center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语文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一、语言文字运用（</w:t>
      </w:r>
      <w:r>
        <w:rPr>
          <w:snapToGrid w:val="0"/>
          <w:kern w:val="0"/>
        </w:rPr>
        <w:t>15</w:t>
      </w:r>
      <w:r>
        <w:rPr>
          <w:rFonts w:hint="eastAsia"/>
          <w:snapToGrid w:val="0"/>
          <w:kern w:val="0"/>
        </w:rPr>
        <w:t>分）</w:t>
      </w:r>
    </w:p>
    <w:p>
      <w:pPr>
        <w:pStyle w:val="24"/>
      </w:pPr>
      <w:r>
        <w:rPr>
          <w:rFonts w:hint="eastAsia"/>
        </w:rPr>
        <w:t>1.在下面一段话的空缺处依次填入词语，最恰当的一组是（3分）</w:t>
      </w:r>
    </w:p>
    <w:p>
      <w:pPr>
        <w:pStyle w:val="24"/>
        <w:ind w:firstLine="420"/>
        <w:rPr>
          <w:u w:val="single"/>
        </w:rPr>
      </w:pPr>
      <w:r>
        <w:rPr>
          <w:rFonts w:hint="eastAsia"/>
        </w:rPr>
        <w:t>刺绣画艺术，就是以绘画为稿本，以针、缣帛为绣材的艺术再创作。在其传承与发展过程中，无数绣娘以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的工匠精神，创作出令人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的作品。它们或如摄影写实，或如油画般立体，或姿态婀娜，或设色古雅，可谓争奇斗艳，</w:t>
      </w:r>
      <w:r>
        <w:rPr>
          <w:rFonts w:hint="eastAsia"/>
          <w:u w:val="single"/>
        </w:rPr>
        <w:t xml:space="preserve">      。</w:t>
      </w:r>
    </w:p>
    <w:p>
      <w:pPr>
        <w:pStyle w:val="24"/>
        <w:ind w:firstLine="420"/>
      </w:pPr>
      <w:r>
        <w:rPr>
          <w:rFonts w:hint="eastAsia"/>
        </w:rPr>
        <w:t>A.精益求精   耳目一新  美不胜收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B.励精求治  刮目相看  美不胜收</w:t>
      </w:r>
    </w:p>
    <w:p>
      <w:pPr>
        <w:pStyle w:val="24"/>
        <w:ind w:firstLine="420"/>
      </w:pPr>
      <w:r>
        <w:rPr>
          <w:rFonts w:hint="eastAsia"/>
        </w:rPr>
        <w:t>C.精益求精  刮目相看  数不胜数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D.励精求治  耳目一新  数不胜数</w:t>
      </w:r>
    </w:p>
    <w:p>
      <w:pPr>
        <w:spacing w:line="360" w:lineRule="auto"/>
      </w:pPr>
      <w:r>
        <w:t>2.下列语句中，没有使用比喻手法的一项是（3分）</w:t>
      </w:r>
    </w:p>
    <w:p>
      <w:pPr>
        <w:spacing w:line="360" w:lineRule="auto"/>
      </w:pPr>
      <w:r>
        <w:t>A.“一带一路”是我国推动经济全球化而提出的一项互利共赢的倡议，它已成为推动全球经济转型升级、走出衰退困境的新引擎。</w:t>
      </w:r>
    </w:p>
    <w:p>
      <w:pPr>
        <w:spacing w:line="360" w:lineRule="auto"/>
      </w:pPr>
      <w:r>
        <w:t>B.气象部门预计，随着暖湿气流增强，我省明天会迎来一场及时雨，空气中污染物浓度将快速下降，人们的舒适度会大幅度提升。</w:t>
      </w:r>
    </w:p>
    <w:p>
      <w:pPr>
        <w:spacing w:line="360" w:lineRule="auto"/>
      </w:pPr>
      <w:r>
        <w:t>C.一种突如其来的网络病毒洪水猛兽般地袭击全球，导致150多个国家受灾，我国也有近3万家机构的计算机受到影响。</w:t>
      </w:r>
    </w:p>
    <w:p>
      <w:pPr>
        <w:spacing w:line="360" w:lineRule="auto"/>
      </w:pPr>
      <w:r>
        <w:t>D.我国企业在参与发展中国家的基础设施建设过程中，主动强化环保意识，积极承担社会责任，带动了东道主在观念上弯道超车。</w:t>
      </w:r>
    </w:p>
    <w:p>
      <w:pPr>
        <w:pStyle w:val="24"/>
      </w:pPr>
      <w:r>
        <w:t>3.下列对联中，适合悬挂在杜甫草堂的一组是（3分）</w:t>
      </w:r>
      <w:r>
        <w:br w:type="textWrapping"/>
      </w:r>
      <w:r>
        <w:rPr>
          <w:rFonts w:hint="eastAsia" w:ascii="宋体" w:hAnsi="宋体" w:cs="宋体"/>
        </w:rPr>
        <w:t>①</w:t>
      </w:r>
      <w:r>
        <w:t>为闻庐岳多真隐  别有天地非人间</w:t>
      </w:r>
      <w:r>
        <w:br w:type="textWrapping"/>
      </w:r>
      <w:r>
        <w:rPr>
          <w:rFonts w:hint="eastAsia" w:ascii="宋体" w:hAnsi="宋体" w:cs="宋体"/>
        </w:rPr>
        <w:t>②</w:t>
      </w:r>
      <w:r>
        <w:t>十年幕府悲秦月  一卷唐诗补蜀风</w:t>
      </w:r>
      <w:r>
        <w:br w:type="textWrapping"/>
      </w:r>
      <w:r>
        <w:rPr>
          <w:rFonts w:hint="eastAsia" w:ascii="宋体" w:hAnsi="宋体" w:cs="宋体"/>
        </w:rPr>
        <w:t>③</w:t>
      </w:r>
      <w:r>
        <w:t>狂到世人皆欲杀  醉来天子不能呼</w:t>
      </w:r>
    </w:p>
    <w:p>
      <w:pPr>
        <w:pStyle w:val="24"/>
      </w:pPr>
      <w:r>
        <w:rPr>
          <w:rFonts w:hint="eastAsia"/>
        </w:rPr>
        <w:t>④秋天一鹄先生骨  春水群鸥野老心</w:t>
      </w:r>
    </w:p>
    <w:p>
      <w:pPr>
        <w:pStyle w:val="24"/>
      </w:pPr>
      <w:r>
        <w:rPr>
          <w:rFonts w:hint="eastAsia"/>
        </w:rPr>
        <w:t>A.①③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B.①④        C. ②③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D.②④</w:t>
      </w:r>
    </w:p>
    <w:p>
      <w:pPr>
        <w:spacing w:line="360" w:lineRule="auto"/>
      </w:pPr>
      <w:r>
        <w:rPr>
          <w:rFonts w:hint="eastAsia"/>
        </w:rPr>
        <w:t>4.在下面一段文字横线处填入语句，衔接最恰当的一项是（3分）</w:t>
      </w:r>
    </w:p>
    <w:p>
      <w:pPr>
        <w:spacing w:line="360" w:lineRule="auto"/>
        <w:ind w:firstLine="435"/>
      </w:pPr>
      <w:r>
        <w:rPr>
          <w:rFonts w:hint="eastAsia"/>
        </w:rPr>
        <w:t>一个人在创作和欣赏时所表现的趣味，大半由资禀性情、身世经历和传统习尚三个因素决定。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</w:t>
      </w:r>
    </w:p>
    <w:p>
      <w:pPr>
        <w:spacing w:line="360" w:lineRule="auto"/>
        <w:ind w:firstLine="435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。这三层功夫就是通常所谓的学问修养，而纯正的趣味必定是学问修养的结果。</w:t>
      </w:r>
    </w:p>
    <w:p>
      <w:pPr>
        <w:spacing w:line="360" w:lineRule="auto"/>
        <w:ind w:firstLine="435"/>
      </w:pPr>
      <w:r>
        <w:rPr>
          <w:rFonts w:hint="eastAsia"/>
        </w:rPr>
        <w:t>①它们的影响有好有坏</w:t>
      </w:r>
    </w:p>
    <w:p>
      <w:pPr>
        <w:spacing w:line="360" w:lineRule="auto"/>
        <w:ind w:firstLine="435"/>
      </w:pPr>
      <w:r>
        <w:rPr>
          <w:rFonts w:hint="eastAsia"/>
        </w:rPr>
        <w:t>②我们应该根据固有的资禀性情而加以磨砺陶冶</w:t>
      </w:r>
    </w:p>
    <w:p>
      <w:pPr>
        <w:spacing w:line="360" w:lineRule="auto"/>
        <w:ind w:firstLine="435"/>
      </w:pPr>
      <w:r>
        <w:rPr>
          <w:rFonts w:hint="eastAsia"/>
        </w:rPr>
        <w:t>③接收多方的传统习尚而融会贯通</w:t>
      </w:r>
    </w:p>
    <w:p>
      <w:pPr>
        <w:spacing w:line="360" w:lineRule="auto"/>
        <w:ind w:firstLine="435"/>
      </w:pPr>
      <w:r>
        <w:rPr>
          <w:rFonts w:hint="eastAsia"/>
        </w:rPr>
        <w:t>④这三者都是很自然地套在一个人的身上的</w:t>
      </w:r>
    </w:p>
    <w:p>
      <w:pPr>
        <w:spacing w:line="360" w:lineRule="auto"/>
        <w:ind w:firstLine="435"/>
      </w:pPr>
      <w:r>
        <w:rPr>
          <w:rFonts w:hint="eastAsia"/>
        </w:rPr>
        <w:t>⑤不易也不必完全摆脱</w:t>
      </w:r>
    </w:p>
    <w:p>
      <w:pPr>
        <w:spacing w:line="360" w:lineRule="auto"/>
        <w:ind w:firstLine="435"/>
      </w:pPr>
      <w:r>
        <w:rPr>
          <w:rFonts w:hint="eastAsia"/>
        </w:rPr>
        <w:t>⑥扩充身世经历而加以细心体验</w:t>
      </w:r>
    </w:p>
    <w:p>
      <w:pPr>
        <w:spacing w:line="360" w:lineRule="auto"/>
        <w:ind w:firstLine="435"/>
      </w:pPr>
      <w:r>
        <w:rPr>
          <w:rFonts w:hint="eastAsia"/>
        </w:rPr>
        <w:t>A.②③⑥④①⑤</w:t>
      </w:r>
    </w:p>
    <w:p>
      <w:pPr>
        <w:spacing w:line="360" w:lineRule="auto"/>
        <w:ind w:firstLine="435"/>
      </w:pPr>
      <w:r>
        <w:rPr>
          <w:rFonts w:hint="eastAsia"/>
        </w:rPr>
        <w:t>B. ②⑥③④⑤①</w:t>
      </w:r>
    </w:p>
    <w:p>
      <w:pPr>
        <w:spacing w:line="360" w:lineRule="auto"/>
        <w:ind w:firstLine="435"/>
      </w:pPr>
      <w:r>
        <w:rPr>
          <w:rFonts w:hint="eastAsia"/>
        </w:rPr>
        <w:t>C. ④①⑤②⑥③</w:t>
      </w:r>
    </w:p>
    <w:p>
      <w:pPr>
        <w:spacing w:line="360" w:lineRule="auto"/>
        <w:ind w:firstLine="435"/>
      </w:pPr>
      <w:r>
        <w:rPr>
          <w:rFonts w:hint="eastAsia"/>
        </w:rPr>
        <w:t>D. ④⑤①②③⑥</w:t>
      </w:r>
    </w:p>
    <w:p>
      <w:pPr>
        <w:spacing w:line="360" w:lineRule="auto"/>
      </w:pPr>
      <w:r>
        <w:rPr>
          <w:rFonts w:hint="eastAsia"/>
        </w:rPr>
        <w:t>5.下列诗句中，与右图漫画的情境最吻合的一项是（3分）</w:t>
      </w:r>
    </w:p>
    <w:p>
      <w:pPr>
        <w:spacing w:line="360" w:lineRule="auto"/>
      </w:pPr>
      <w:r>
        <w:rPr>
          <w:rFonts w:hint="eastAsia"/>
        </w:rPr>
        <w:t>A.小梅香里黄莺啭，垂柳阴中白马嘶。</w:t>
      </w:r>
    </w:p>
    <w:p>
      <w:pPr>
        <w:spacing w:line="360" w:lineRule="auto"/>
      </w:pPr>
      <w:r>
        <w:rPr>
          <w:rFonts w:hint="eastAsia"/>
        </w:rPr>
        <w:t>B.门外平桥连柳堤，归来晚树黄莺啼。</w:t>
      </w:r>
    </w:p>
    <w:p>
      <w:pPr>
        <w:spacing w:line="360" w:lineRule="auto"/>
      </w:pPr>
      <w:r>
        <w:rPr>
          <w:rFonts w:hint="eastAsia"/>
        </w:rPr>
        <w:t>C.学语莺儿飞未稳，放身斜坠绿杨枝。</w:t>
      </w:r>
    </w:p>
    <w:p>
      <w:pPr>
        <w:spacing w:line="360" w:lineRule="auto"/>
      </w:pPr>
      <w:r>
        <w:rPr>
          <w:rFonts w:hint="eastAsia"/>
        </w:rPr>
        <w:t>D.黄莺久住浑相识，欲别频啼四五声。</w:t>
      </w:r>
    </w:p>
    <w:p>
      <w:pPr>
        <w:spacing w:line="360" w:lineRule="auto"/>
      </w:pPr>
      <w:r>
        <w:drawing>
          <wp:inline distT="0" distB="0" distL="0" distR="0">
            <wp:extent cx="1222375" cy="16497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72" cy="165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35"/>
      </w:pP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二、文言文阅读（</w:t>
      </w:r>
      <w:r>
        <w:rPr>
          <w:snapToGrid w:val="0"/>
          <w:kern w:val="0"/>
        </w:rPr>
        <w:t>18</w:t>
      </w:r>
      <w:r>
        <w:rPr>
          <w:rFonts w:hint="eastAsia"/>
          <w:snapToGrid w:val="0"/>
          <w:kern w:val="0"/>
        </w:rPr>
        <w:t>分）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阅读下面的文言文，完成</w:t>
      </w:r>
      <w:r>
        <w:rPr>
          <w:snapToGrid w:val="0"/>
          <w:kern w:val="0"/>
        </w:rPr>
        <w:t>6~9</w:t>
      </w:r>
      <w:r>
        <w:rPr>
          <w:rFonts w:hint="eastAsia"/>
          <w:snapToGrid w:val="0"/>
          <w:kern w:val="0"/>
        </w:rPr>
        <w:t>题。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先生于六经、子、史以及词章、金石之学，罔不综览。乃博考</w:t>
      </w:r>
      <w:r>
        <w:rPr>
          <w:rFonts w:hint="eastAsia" w:ascii="宋体" w:hAnsi="宋体"/>
          <w:em w:val="dot"/>
        </w:rPr>
        <w:t>三代</w:t>
      </w:r>
      <w:r>
        <w:rPr>
          <w:rFonts w:hint="eastAsia" w:ascii="宋体" w:hAnsi="宋体"/>
        </w:rPr>
        <w:t>典礼，至于文字训诂、名物象数，益以论撰之文，为《述学》内外篇。又深于《春秋》之学，著《春秋述义》，识议超卓，论者谓唐以下所未有。为文根柢经、史，陶冶汉、魏，不沿欧、曾、王、苏之派，而取则于古，故卓然成一家言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性质直，不饰容止，疾当时所为阴阳拘忌、释老神怪之说，斥之不遗余力。而遇一行之美、一文一诗之善，则称之不</w:t>
      </w:r>
      <w:r>
        <w:rPr>
          <w:rFonts w:hint="eastAsia" w:ascii="宋体" w:hAnsi="宋体"/>
          <w:em w:val="dot"/>
        </w:rPr>
        <w:t>置</w:t>
      </w:r>
      <w:r>
        <w:rPr>
          <w:rFonts w:hint="eastAsia" w:ascii="宋体" w:hAnsi="宋体"/>
        </w:rPr>
        <w:t>。事母以孝闻，贫无</w:t>
      </w:r>
      <w:r>
        <w:rPr>
          <w:rFonts w:hint="eastAsia" w:ascii="宋体" w:hAnsi="宋体"/>
          <w:em w:val="dot"/>
        </w:rPr>
        <w:t>菽水</w:t>
      </w:r>
      <w:r>
        <w:rPr>
          <w:rFonts w:hint="eastAsia" w:ascii="宋体" w:hAnsi="宋体"/>
        </w:rPr>
        <w:t>，则卖文以养，左右服劳，不辞烦辱。</w:t>
      </w:r>
      <w:r>
        <w:rPr>
          <w:rFonts w:hint="eastAsia" w:ascii="宋体" w:hAnsi="宋体"/>
          <w:u w:val="single"/>
        </w:rPr>
        <w:t>其于知友故旧殁后衰落，相存问过于生前，盖其性之笃厚然也。</w:t>
      </w:r>
      <w:r>
        <w:rPr>
          <w:rFonts w:hint="eastAsia" w:ascii="宋体" w:hAnsi="宋体"/>
        </w:rPr>
        <w:t>年五十一，卒于杭州西湖之上。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先生，家大人之所推服也。其学其行，窃闻于</w:t>
      </w:r>
      <w:r>
        <w:rPr>
          <w:rFonts w:hint="eastAsia" w:ascii="宋体" w:hAnsi="宋体"/>
          <w:em w:val="dot"/>
        </w:rPr>
        <w:t>趋庭</w:t>
      </w:r>
      <w:r>
        <w:rPr>
          <w:rFonts w:hint="eastAsia" w:ascii="宋体" w:hAnsi="宋体"/>
        </w:rPr>
        <w:t>之日久矣。而先生于予所说《尚书》训诂，极奖励，以为可读父书，则又有知己之感焉。虽不能文，尚欲扬榷而陈之，以告后之君子。</w:t>
      </w:r>
    </w:p>
    <w:p>
      <w:pPr>
        <w:spacing w:line="360" w:lineRule="auto"/>
        <w:ind w:firstLine="420"/>
        <w:jc w:val="right"/>
        <w:rPr>
          <w:rFonts w:ascii="宋体" w:hAnsi="宋体"/>
        </w:rPr>
      </w:pPr>
      <w:r>
        <w:rPr>
          <w:rFonts w:hint="eastAsia" w:ascii="宋体" w:hAnsi="宋体"/>
        </w:rPr>
        <w:t>（选自《王文简公文集》，有删节）</w:t>
      </w:r>
    </w:p>
    <w:p>
      <w:pPr>
        <w:spacing w:line="360" w:lineRule="auto"/>
      </w:pPr>
      <w:r>
        <w:rPr>
          <w:rFonts w:hint="eastAsia"/>
        </w:rPr>
        <w:t>6</w:t>
      </w:r>
      <w:r>
        <w:rPr>
          <w:rFonts w:hint="eastAsia" w:ascii="宋体" w:hAnsi="宋体"/>
          <w:spacing w:val="-4"/>
        </w:rPr>
        <w:t>．对下列加点词的解释，</w:t>
      </w:r>
      <w:r>
        <w:rPr>
          <w:rFonts w:hint="eastAsia" w:ascii="宋体" w:hAnsi="宋体"/>
          <w:b/>
          <w:spacing w:val="-4"/>
          <w:em w:val="dot"/>
        </w:rPr>
        <w:t>不正确</w:t>
      </w:r>
      <w:r>
        <w:rPr>
          <w:rFonts w:hint="eastAsia" w:ascii="宋体" w:hAnsi="宋体"/>
          <w:spacing w:val="-4"/>
        </w:rPr>
        <w:t>的一项是（</w:t>
      </w:r>
      <w:r>
        <w:rPr>
          <w:rFonts w:hint="eastAsia"/>
        </w:rPr>
        <w:t>3</w:t>
      </w:r>
      <w:r>
        <w:rPr>
          <w:rFonts w:hint="eastAsia" w:ascii="宋体" w:hAnsi="宋体"/>
          <w:spacing w:val="-4"/>
        </w:rPr>
        <w:t xml:space="preserve">分） </w:t>
      </w:r>
    </w:p>
    <w:p>
      <w:pPr>
        <w:spacing w:line="360" w:lineRule="auto"/>
        <w:ind w:firstLine="315" w:firstLineChars="150"/>
        <w:rPr>
          <w:rFonts w:ascii="宋体" w:hAnsi="宋体"/>
          <w:spacing w:val="-4"/>
        </w:rPr>
      </w:pPr>
      <w:r>
        <w:rPr>
          <w:rFonts w:hint="eastAsia"/>
        </w:rPr>
        <w:t>A</w:t>
      </w:r>
      <w:r>
        <w:rPr>
          <w:rFonts w:hint="eastAsia" w:ascii="宋体" w:hAnsi="宋体"/>
          <w:spacing w:val="-4"/>
        </w:rPr>
        <w:t>．助书贾</w:t>
      </w:r>
      <w:r>
        <w:rPr>
          <w:rFonts w:hint="eastAsia" w:ascii="宋体" w:hAnsi="宋体"/>
          <w:spacing w:val="-4"/>
          <w:em w:val="dot"/>
        </w:rPr>
        <w:t>鬻</w:t>
      </w:r>
      <w:r>
        <w:rPr>
          <w:rFonts w:hint="eastAsia" w:ascii="宋体" w:hAnsi="宋体"/>
          <w:spacing w:val="-4"/>
        </w:rPr>
        <w:t>书于市      鬻：卖</w:t>
      </w:r>
    </w:p>
    <w:p>
      <w:pPr>
        <w:spacing w:line="360" w:lineRule="auto"/>
        <w:ind w:firstLine="315" w:firstLineChars="150"/>
        <w:rPr>
          <w:rFonts w:ascii="宋体" w:hAnsi="宋体"/>
          <w:spacing w:val="-4"/>
        </w:rPr>
      </w:pPr>
      <w:r>
        <w:rPr>
          <w:rFonts w:hint="eastAsia"/>
        </w:rPr>
        <w:t>B</w:t>
      </w:r>
      <w:r>
        <w:rPr>
          <w:rFonts w:hint="eastAsia" w:ascii="宋体" w:hAnsi="宋体"/>
          <w:spacing w:val="-4"/>
        </w:rPr>
        <w:t>．先生往</w:t>
      </w:r>
      <w:r>
        <w:rPr>
          <w:rFonts w:hint="eastAsia" w:ascii="宋体" w:hAnsi="宋体"/>
          <w:spacing w:val="-4"/>
          <w:em w:val="dot"/>
        </w:rPr>
        <w:t>谒</w:t>
      </w:r>
      <w:r>
        <w:rPr>
          <w:rFonts w:hint="eastAsia" w:ascii="宋体" w:hAnsi="宋体"/>
          <w:spacing w:val="-4"/>
        </w:rPr>
        <w:t xml:space="preserve">             谒：拜见</w:t>
      </w:r>
    </w:p>
    <w:p>
      <w:pPr>
        <w:spacing w:line="360" w:lineRule="auto"/>
        <w:ind w:firstLine="315" w:firstLineChars="150"/>
        <w:rPr>
          <w:rFonts w:ascii="宋体" w:hAnsi="宋体"/>
          <w:spacing w:val="-4"/>
        </w:rPr>
      </w:pPr>
      <w:r>
        <w:rPr>
          <w:rFonts w:hint="eastAsia"/>
        </w:rPr>
        <w:t>C</w:t>
      </w:r>
      <w:r>
        <w:rPr>
          <w:rFonts w:hint="eastAsia" w:ascii="宋体" w:hAnsi="宋体"/>
          <w:spacing w:val="-4"/>
        </w:rPr>
        <w:t>．称之不</w:t>
      </w:r>
      <w:r>
        <w:rPr>
          <w:rFonts w:hint="eastAsia" w:ascii="宋体" w:hAnsi="宋体"/>
          <w:spacing w:val="-4"/>
          <w:em w:val="dot"/>
        </w:rPr>
        <w:t>置</w:t>
      </w:r>
      <w:r>
        <w:rPr>
          <w:rFonts w:hint="eastAsia" w:ascii="宋体" w:hAnsi="宋体"/>
          <w:spacing w:val="-4"/>
        </w:rPr>
        <w:t xml:space="preserve">             置：置办</w:t>
      </w:r>
    </w:p>
    <w:p>
      <w:pPr>
        <w:spacing w:line="360" w:lineRule="auto"/>
        <w:ind w:firstLine="315" w:firstLineChars="150"/>
      </w:pPr>
      <w:r>
        <w:rPr>
          <w:rFonts w:hint="eastAsia"/>
        </w:rPr>
        <w:t>D</w:t>
      </w:r>
      <w:r>
        <w:rPr>
          <w:rFonts w:hint="eastAsia" w:ascii="宋体" w:hAnsi="宋体"/>
          <w:spacing w:val="-4"/>
        </w:rPr>
        <w:t>．尚欲扬榷而</w:t>
      </w:r>
      <w:r>
        <w:rPr>
          <w:rFonts w:hint="eastAsia" w:ascii="宋体" w:hAnsi="宋体"/>
          <w:spacing w:val="-4"/>
          <w:em w:val="dot"/>
        </w:rPr>
        <w:t>陈</w:t>
      </w:r>
      <w:r>
        <w:rPr>
          <w:rFonts w:hint="eastAsia" w:ascii="宋体" w:hAnsi="宋体"/>
          <w:spacing w:val="-4"/>
        </w:rPr>
        <w:t xml:space="preserve">之       陈：陈述 </w:t>
      </w:r>
    </w:p>
    <w:p>
      <w:pPr>
        <w:spacing w:line="360" w:lineRule="auto"/>
      </w:pPr>
      <w:r>
        <w:rPr>
          <w:rFonts w:hint="eastAsia"/>
        </w:rPr>
        <w:t>7</w:t>
      </w:r>
      <w:r>
        <w:rPr>
          <w:rFonts w:hint="eastAsia" w:ascii="宋体" w:hAnsi="宋体"/>
          <w:spacing w:val="-4"/>
        </w:rPr>
        <w:t>．下列对文中相关内容的解说，</w:t>
      </w:r>
      <w:r>
        <w:rPr>
          <w:rFonts w:hint="eastAsia" w:ascii="宋体" w:hAnsi="宋体"/>
          <w:b/>
          <w:spacing w:val="-4"/>
          <w:em w:val="dot"/>
        </w:rPr>
        <w:t>不正确</w:t>
      </w:r>
      <w:r>
        <w:rPr>
          <w:rFonts w:hint="eastAsia" w:ascii="宋体" w:hAnsi="宋体"/>
          <w:spacing w:val="-4"/>
        </w:rPr>
        <w:t>的一项是（</w:t>
      </w:r>
      <w:r>
        <w:rPr>
          <w:rFonts w:hint="eastAsia"/>
        </w:rPr>
        <w:t>3</w:t>
      </w:r>
      <w:r>
        <w:rPr>
          <w:rFonts w:hint="eastAsia" w:ascii="宋体" w:hAnsi="宋体"/>
          <w:spacing w:val="-4"/>
        </w:rPr>
        <w:t>分）</w:t>
      </w:r>
    </w:p>
    <w:p>
      <w:pPr>
        <w:spacing w:line="360" w:lineRule="auto"/>
        <w:ind w:firstLine="315" w:firstLineChars="150"/>
      </w:pPr>
      <w:r>
        <w:rPr>
          <w:rFonts w:hint="eastAsia"/>
        </w:rPr>
        <w:t>A．江左：文中指长江下游以东地区。古人叙地理以东为左，以西有右，江左即将东。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B．三代：文中指曾祖、祖父、父亲三代，古人参加科举考试须如实填报三代履历。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C．菽水：豆和水，指粗茶淡饭。多形容清贫者对长辈的供养，如成语“菽水承欢”。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D．趋</w:t>
      </w:r>
      <w:r>
        <w:rPr>
          <w:rFonts w:hint="eastAsia" w:ascii="宋体" w:hAnsi="宋体"/>
          <w:spacing w:val="-4"/>
        </w:rPr>
        <w:t xml:space="preserve">庭：《论语》中有孔鲤“趋而过庭”的记载，后世将子承父教称为“趋庭”。 </w:t>
      </w:r>
    </w:p>
    <w:p>
      <w:pPr>
        <w:spacing w:line="360" w:lineRule="auto"/>
      </w:pPr>
      <w:r>
        <w:rPr>
          <w:rFonts w:hint="eastAsia"/>
        </w:rPr>
        <w:t>8</w:t>
      </w:r>
      <w:r>
        <w:rPr>
          <w:rFonts w:hint="eastAsia" w:ascii="宋体" w:hAnsi="宋体"/>
          <w:spacing w:val="-4"/>
        </w:rPr>
        <w:t>．把文中画线的句子翻译成现代汉语。（</w:t>
      </w:r>
      <w:r>
        <w:rPr>
          <w:rFonts w:hint="eastAsia"/>
        </w:rPr>
        <w:t>8</w:t>
      </w:r>
      <w:r>
        <w:rPr>
          <w:rFonts w:hint="eastAsia" w:ascii="宋体" w:hAnsi="宋体"/>
          <w:spacing w:val="-4"/>
        </w:rPr>
        <w:t xml:space="preserve">分） </w:t>
      </w:r>
    </w:p>
    <w:p>
      <w:pPr>
        <w:spacing w:line="360" w:lineRule="auto"/>
        <w:ind w:firstLine="315" w:firstLineChars="150"/>
      </w:pPr>
      <w:r>
        <w:rPr>
          <w:rFonts w:hint="eastAsia"/>
        </w:rPr>
        <w:t>（1）予之先容甫，以爵也；若以学，则予于容甫当北面矣。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（2）其于知友故旧殁后衰落，相存问过于生前，盖其性之笃厚然也。</w:t>
      </w:r>
    </w:p>
    <w:p>
      <w:pPr>
        <w:spacing w:line="360" w:lineRule="auto"/>
      </w:pPr>
      <w:r>
        <w:rPr>
          <w:rFonts w:hint="eastAsia"/>
        </w:rPr>
        <w:t>9</w:t>
      </w:r>
      <w:r>
        <w:rPr>
          <w:rFonts w:hint="eastAsia" w:ascii="宋体" w:hAnsi="宋体"/>
          <w:spacing w:val="-4"/>
        </w:rPr>
        <w:t>．根据第三段，概括汪中在治学、为文方面的热点，不超过</w:t>
      </w:r>
      <w:r>
        <w:rPr>
          <w:rFonts w:hint="eastAsia"/>
        </w:rPr>
        <w:t>30</w:t>
      </w:r>
      <w:r>
        <w:rPr>
          <w:rFonts w:hint="eastAsia" w:ascii="宋体" w:hAnsi="宋体"/>
          <w:spacing w:val="-4"/>
        </w:rPr>
        <w:t>个字（</w:t>
      </w:r>
      <w:r>
        <w:rPr>
          <w:rFonts w:hint="eastAsia"/>
        </w:rPr>
        <w:t>4</w:t>
      </w:r>
      <w:r>
        <w:rPr>
          <w:rFonts w:hint="eastAsia" w:ascii="宋体" w:hAnsi="宋体"/>
          <w:spacing w:val="-4"/>
        </w:rPr>
        <w:t>分）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三、古诗词鉴赏（</w:t>
      </w:r>
      <w:r>
        <w:rPr>
          <w:snapToGrid w:val="0"/>
          <w:kern w:val="0"/>
        </w:rPr>
        <w:t>11</w:t>
      </w:r>
      <w:r>
        <w:rPr>
          <w:rFonts w:hint="eastAsia"/>
          <w:snapToGrid w:val="0"/>
          <w:kern w:val="0"/>
        </w:rPr>
        <w:t>分）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阅读下面这首宋词，完成</w:t>
      </w:r>
      <w:r>
        <w:rPr>
          <w:snapToGrid w:val="0"/>
          <w:kern w:val="0"/>
        </w:rPr>
        <w:t>10</w:t>
      </w:r>
      <w:r>
        <w:rPr>
          <w:rFonts w:hint="eastAsia"/>
          <w:snapToGrid w:val="0"/>
          <w:kern w:val="0"/>
          <w:szCs w:val="21"/>
        </w:rPr>
        <w:t>~</w:t>
      </w:r>
      <w:r>
        <w:rPr>
          <w:snapToGrid w:val="0"/>
          <w:kern w:val="0"/>
        </w:rPr>
        <w:t>11</w:t>
      </w:r>
      <w:r>
        <w:rPr>
          <w:rFonts w:hint="eastAsia"/>
          <w:snapToGrid w:val="0"/>
          <w:kern w:val="0"/>
        </w:rPr>
        <w:t>题。</w:t>
      </w:r>
    </w:p>
    <w:p>
      <w:pPr>
        <w:spacing w:line="360" w:lineRule="auto"/>
        <w:jc w:val="center"/>
      </w:pPr>
      <w:r>
        <w:rPr>
          <w:rFonts w:hint="eastAsia"/>
        </w:rPr>
        <w:t>秋  兴</w:t>
      </w:r>
    </w:p>
    <w:p>
      <w:pPr>
        <w:spacing w:line="360" w:lineRule="auto"/>
        <w:jc w:val="center"/>
      </w:pPr>
      <w:r>
        <w:rPr>
          <w:rFonts w:hint="eastAsia"/>
        </w:rPr>
        <w:t>陆游</w:t>
      </w:r>
    </w:p>
    <w:p>
      <w:pPr>
        <w:spacing w:line="360" w:lineRule="auto"/>
        <w:jc w:val="center"/>
      </w:pPr>
      <w:r>
        <w:rPr>
          <w:rFonts w:hint="eastAsia"/>
        </w:rPr>
        <w:t>白发萧萧欲满头，归来三见故山秋。</w:t>
      </w:r>
    </w:p>
    <w:p>
      <w:pPr>
        <w:spacing w:line="360" w:lineRule="auto"/>
        <w:jc w:val="center"/>
      </w:pPr>
      <w:r>
        <w:rPr>
          <w:rFonts w:hint="eastAsia"/>
        </w:rPr>
        <w:t>醉凭高阁乾坤迮</w:t>
      </w:r>
      <w:r>
        <w:rPr>
          <w:rFonts w:hint="eastAsia" w:asciiTheme="minorEastAsia" w:hAnsiTheme="minorEastAsia"/>
          <w:vertAlign w:val="superscript"/>
        </w:rPr>
        <w:t>①</w:t>
      </w:r>
      <w:r>
        <w:rPr>
          <w:rFonts w:hint="eastAsia"/>
        </w:rPr>
        <w:t>，病入中年日月遒。</w:t>
      </w:r>
    </w:p>
    <w:p>
      <w:pPr>
        <w:spacing w:line="360" w:lineRule="auto"/>
        <w:jc w:val="center"/>
      </w:pPr>
      <w:r>
        <w:rPr>
          <w:rFonts w:hint="eastAsia"/>
        </w:rPr>
        <w:t>百战铁衣空许国，五更画角只生愁。</w:t>
      </w:r>
    </w:p>
    <w:p>
      <w:pPr>
        <w:spacing w:line="360" w:lineRule="auto"/>
        <w:jc w:val="center"/>
      </w:pPr>
      <w:r>
        <w:rPr>
          <w:rFonts w:hint="eastAsia"/>
        </w:rPr>
        <w:t>明朝烟雨桐江岸，且占丹枫系钓舟。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[注]①迮：狭窄。</w:t>
      </w:r>
    </w:p>
    <w:p>
      <w:pPr>
        <w:snapToGrid w:val="0"/>
        <w:spacing w:line="360" w:lineRule="auto"/>
        <w:rPr>
          <w:rFonts w:ascii="宋体" w:hAnsi="宋体"/>
          <w:snapToGrid w:val="0"/>
          <w:kern w:val="0"/>
        </w:rPr>
      </w:pPr>
      <w:r>
        <w:rPr>
          <w:rFonts w:hint="eastAsia" w:ascii="宋体" w:hAnsi="宋体"/>
          <w:snapToGrid w:val="0"/>
          <w:kern w:val="0"/>
        </w:rPr>
        <w:t>10.根据中间两联，概况作者“愁”的原因。（6分）</w:t>
      </w:r>
    </w:p>
    <w:p>
      <w:pPr>
        <w:snapToGrid w:val="0"/>
        <w:spacing w:line="360" w:lineRule="auto"/>
        <w:rPr>
          <w:rFonts w:ascii="宋体" w:hAnsi="宋体"/>
          <w:snapToGrid w:val="0"/>
          <w:kern w:val="0"/>
        </w:rPr>
      </w:pPr>
      <w:r>
        <w:rPr>
          <w:rFonts w:hint="eastAsia" w:ascii="宋体" w:hAnsi="宋体"/>
          <w:snapToGrid w:val="0"/>
          <w:kern w:val="0"/>
        </w:rPr>
        <w:t>11.简要赏析尾联的表达效果。（5分）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四、名句名篇默写（</w:t>
      </w:r>
      <w:r>
        <w:rPr>
          <w:snapToGrid w:val="0"/>
          <w:kern w:val="0"/>
        </w:rPr>
        <w:t>8</w:t>
      </w:r>
      <w:r>
        <w:rPr>
          <w:rFonts w:hint="eastAsia"/>
          <w:snapToGrid w:val="0"/>
          <w:kern w:val="0"/>
        </w:rPr>
        <w:t>分）</w:t>
      </w:r>
    </w:p>
    <w:p>
      <w:pPr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（1）氓之蚩蚩，抱布贸丝。匪来贸丝，           。（《诗经·卫风·氓》）</w:t>
      </w:r>
    </w:p>
    <w:p>
      <w:pPr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（2）小知不及大知，             。（庄子《逍遥游》）（3）锦瑟无端五十弦，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snapToGrid w:val="0"/>
          <w:kern w:val="0"/>
        </w:rPr>
        <w:t xml:space="preserve"> 。（李商隐《锦瑟》）</w:t>
      </w:r>
    </w:p>
    <w:p>
      <w:pPr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（4）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snapToGrid w:val="0"/>
          <w:kern w:val="0"/>
        </w:rPr>
        <w:t xml:space="preserve"> ，月如钩。寂寞梧桐深院锁清秋。（李煜《相见欢》）</w:t>
      </w:r>
    </w:p>
    <w:p>
      <w:pPr>
        <w:spacing w:line="360" w:lineRule="auto"/>
      </w:pPr>
      <w:r>
        <w:rPr>
          <w:rFonts w:hint="eastAsia"/>
        </w:rPr>
        <w:t>（5）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，而不知其所止。（苏轼《赤壁赋》）</w:t>
      </w:r>
    </w:p>
    <w:p>
      <w:pPr>
        <w:spacing w:line="360" w:lineRule="auto"/>
      </w:pPr>
      <w:r>
        <w:rPr>
          <w:rFonts w:hint="eastAsia"/>
        </w:rPr>
        <w:t>（6）枯藤老树昏鸦，小桥流水人家，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。（马致远《天净沙·秋思》）</w:t>
      </w:r>
    </w:p>
    <w:p>
      <w:pPr>
        <w:spacing w:line="360" w:lineRule="auto"/>
      </w:pPr>
      <w:r>
        <w:rPr>
          <w:rFonts w:hint="eastAsia"/>
        </w:rPr>
        <w:t>（7）仁者不忧，智者不惑，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。（《论语·宪问》）</w:t>
      </w:r>
    </w:p>
    <w:p>
      <w:pPr>
        <w:spacing w:line="360" w:lineRule="auto"/>
      </w:pPr>
      <w:r>
        <w:rPr>
          <w:rFonts w:hint="eastAsia"/>
        </w:rPr>
        <w:t>（8）在天愿作比翼鸟，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。（白居易《长恨歌》）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五、现代文阅读（一）（20分）</w:t>
      </w:r>
    </w:p>
    <w:p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阅读下面的作品，完成13 ~16题。</w:t>
      </w:r>
    </w:p>
    <w:p>
      <w:pPr>
        <w:spacing w:line="360" w:lineRule="auto"/>
        <w:jc w:val="center"/>
      </w:pPr>
      <w:r>
        <w:rPr>
          <w:rFonts w:hint="eastAsia"/>
        </w:rPr>
        <w:t>一个圣诞节的回忆</w:t>
      </w:r>
    </w:p>
    <w:p>
      <w:pPr>
        <w:spacing w:line="360" w:lineRule="auto"/>
        <w:jc w:val="center"/>
      </w:pPr>
      <w:r>
        <w:rPr>
          <w:rFonts w:hint="eastAsia"/>
        </w:rPr>
        <w:t>[美]杜鲁门·卡波特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请设想一下二十多年前一个十一月的早晨，一个白发剪得短短的妇人站在窗口，大声说：“这是做水果蛋糕的好天气！巴迪，去把我们的车推来，我们要拷三十个水果蛋糕呢。”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那时我七岁，她六十光景，我们是很远的表亲。从我记事起，我俩就住在一起。她叫我“巴迪”，为了纪念她以前最好的朋友。那个巴迪早死了，当时她自己还是个孩子。她现在仍是个孩子。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我们把童车推进山核桃树丛。童车是我出生时买的，快散了，轮子摇来摆去，像醉鬼的腿。奎尼是我们养的一条小狗，她挺过了一场瘟疫和两次响尾蛇的噬咬，现在一路小跑跟在小车旁。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三个小时候我们回到厨房，把拉回家的满满一车风吹自落的山核桃的壳剥去。欢快的裂壳声像是微弱的雷鸣，核桃肉散发着甜美的香气。奎尼求我们给她点尝尝，我的朋友时不时偷偷给她一点，但我俩是绝对不可以吃的，“这些山核桃还不见得够做三十个水果蛋糕呢。”明月高照，小车空了，碗满满的。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第二天，我最喜欢的事开始了：大采购。樱桃，柑橘，香草，葡萄干，威士忌，大量的面粉和黄油……嗬，简直要一匹小马才能把车拉回家。我们没钱，但每年总能用尽各种办法，筹划一笔水果蛋糕基金：卖破烂，卖摘来的一桶桶黑莓、一罐自制的果酱、苹果冻，为葬礼和婚礼采集鲜花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黑驴子加足了煤和柴火，烧的像一直发光的南瓜。打蛋器旋转着，调羹在一碗黄油和糖里搅动，香蕉让空气变得甜甜的，姜又增加了香味。厨房里浓香扑鼻，弥漫到整栋屋子。四天后，三十只蛋糕放在船台上晾着。</w:t>
      </w:r>
    </w:p>
    <w:p>
      <w:pPr>
        <w:spacing w:line="360" w:lineRule="auto"/>
      </w:pPr>
      <w:r>
        <w:rPr>
          <w:rFonts w:hint="eastAsia"/>
        </w:rPr>
        <w:t xml:space="preserve">   蛋糕给谁呢？朋友呗。不一定是临近的，打扮到时只见过一次，甚至素未谋面的，我们喜欢的朋友。例如罗斯福总统，一年来镇上两次的小个子磨刀人，帕克（班车司机，他每天在尘土飞扬的中嗖地一声驶过时和我们互相挥手招呼）。是不是因为我的朋友太害羞了，才把这些陌生人当作真正的朋友呢？我想是的。我们的纪念册里又用白宫信件写的的答谢信，有磨刀人寄来的一份钱明信片——它们让我们觉得和外面的丰富从世界联系在一起。</w:t>
      </w:r>
    </w:p>
    <w:p>
      <w:pPr>
        <w:spacing w:line="360" w:lineRule="auto"/>
        <w:ind w:firstLine="420" w:firstLineChars="200"/>
      </w:pPr>
      <w:r>
        <w:t>厨房空了</w:t>
      </w:r>
      <w:r>
        <w:rPr>
          <w:rFonts w:hint="eastAsia"/>
        </w:rPr>
        <w:t>，</w:t>
      </w:r>
      <w:r>
        <w:t>蛋糕都送走了</w:t>
      </w:r>
      <w:r>
        <w:rPr>
          <w:rFonts w:hint="eastAsia"/>
        </w:rPr>
        <w:t>，</w:t>
      </w:r>
      <w:r>
        <w:t>我的朋友要庆祝一下</w:t>
      </w:r>
      <w:r>
        <w:rPr>
          <w:rFonts w:hint="eastAsia"/>
        </w:rPr>
        <w:t>——</w:t>
      </w:r>
      <w:r>
        <w:t>还剩下一点威士忌</w:t>
      </w:r>
      <w:r>
        <w:rPr>
          <w:rFonts w:hint="eastAsia"/>
        </w:rPr>
        <w:t>。</w:t>
      </w:r>
      <w:r>
        <w:t>奎尼分到满满一勺</w:t>
      </w:r>
      <w:r>
        <w:rPr>
          <w:rFonts w:hint="eastAsia"/>
        </w:rPr>
        <w:t>，</w:t>
      </w:r>
      <w:r>
        <w:t>倒在她的咖啡碗里</w:t>
      </w:r>
      <w:r>
        <w:rPr>
          <w:rFonts w:hint="eastAsia"/>
        </w:rPr>
        <w:t>（她喜欢菊苣香的浓咖啡），我们平分剩下的。奎尼躺在地上打滚，爪子在空中乱抓。我身子里热烘烘地冒火星，像快要烧成灰烬的木柴。我的朋友围着路子跳圆舞曲，两只手提起那身蹩脚的花布连衣裙的裙边，就像是舞会上穿的礼服，唱着“指给我回家的路”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下一个任务就是准备礼物。我想给她买整整一磅樱桃巧克力，不过，我给她做了只风筝。她希望给我一辆自行车，不过，我肯定她也是给我做风筝——和去年一样，和前年也一样。我们又凑了五分钱给奎尼买了一大根还有余肉可以啃的牛骨头，用彩纸包起来，高高地挂在圣诞树顶上一颗银星边。奎尼知道那是牛肉骨头，馋的坐在树下呆望着，该睡了还不肯走。我的兴奋不亚于她，踢被子，翻枕头，就像是热的不可开交的夏天夜晚。我的朋友手持蜡烛坐到我的床沿：“我一点也睡不着，心像兔子一样乱跳。你说罗斯福夫人会在晚餐时端上我们的水果蛋糕吗？”我俩在床上挤作一团，她在我的手心里写“我爱你”。“你的手比以前大了。我想我大概不愿你长大。你长大了，我们还能继续当朋友吗？”我说我们永远是朋友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这是我们一起过的最后一个圣诞节。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我上了军事学校。我也有了新家，但那不算数。我的朋友在哪里，哪里才是我的家，而我再也没回去过。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她还待在那里，有奎尼做伴，后来只剩她一个人。（她写道：“昨天，梅西的马踢伤了奎尼，伤得很重。谢天谢地，她没有太痛苦。我把她包在一张条纹床单里，用童车推到草地……”）以后几年的十一月里，她还是做水果蛋糕，她一个人，没有从前做得多，不用说，总是把“最好的那个”寄给我。渐渐地，她在信中把我和早已死去的巴迪混淆起来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终于，又一个十一月的早晨来临，一个树叶光光、没有小鸟的冬天早晨，她再也爬不起来大声说：“这是做水果蛋糕的好天气！”</w:t>
      </w:r>
    </w:p>
    <w:p>
      <w:pPr>
        <w:spacing w:line="360" w:lineRule="auto"/>
      </w:pPr>
      <w:r>
        <w:rPr>
          <w:rFonts w:hint="eastAsia"/>
        </w:rPr>
        <w:t>13. 结合情节，简要分析小说中“我的朋友”的生活状态。（6分）</w:t>
      </w:r>
    </w:p>
    <w:p>
      <w:pPr>
        <w:spacing w:line="360" w:lineRule="auto"/>
      </w:pPr>
      <w:r>
        <w:rPr>
          <w:rFonts w:hint="eastAsia"/>
        </w:rPr>
        <w:t>14. 文中画线句表达了“我”什么样的情感？（4分）</w:t>
      </w:r>
    </w:p>
    <w:p>
      <w:pPr>
        <w:spacing w:line="360" w:lineRule="auto"/>
      </w:pPr>
      <w:r>
        <w:rPr>
          <w:rFonts w:hint="eastAsia"/>
        </w:rPr>
        <w:t>15. 小狗奎尼在小说中多次出现，简析其对人物刻画的映衬作用。（4分）</w:t>
      </w:r>
    </w:p>
    <w:p>
      <w:pPr>
        <w:spacing w:line="360" w:lineRule="auto"/>
      </w:pPr>
      <w:r>
        <w:rPr>
          <w:rFonts w:hint="eastAsia"/>
        </w:rPr>
        <w:t>16. 请探究小说结尾的表达效果。（6分）</w:t>
      </w:r>
    </w:p>
    <w:p>
      <w:pPr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六、现代文阅读（二）（</w:t>
      </w:r>
      <w:r>
        <w:rPr>
          <w:snapToGrid w:val="0"/>
          <w:kern w:val="0"/>
        </w:rPr>
        <w:t>18</w:t>
      </w:r>
      <w:r>
        <w:rPr>
          <w:rFonts w:hint="eastAsia"/>
          <w:snapToGrid w:val="0"/>
          <w:kern w:val="0"/>
        </w:rPr>
        <w:t>分）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阅读下面的作品，完成17~19题。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从脸谱说起</w:t>
      </w:r>
    </w:p>
    <w:p>
      <w:pPr>
        <w:spacing w:line="360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叶秀山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脸谱在京剧艺术中不可或缺，实在是我国艺术家对世界艺术作出的特殊贡献。不过，以前也常听批评家在贬义上使用这个词，说人物没有个性，有公式化、概念化的毛病，则斥之曰“脸谱化”。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其实，脸谱与概念、公式是完全不同的。概念、公式是抽象的，但脸谱却不能归结尾抽象。我想，批评脸谱公式化、概念化的，其中有一点未曾深察的是在那个“谱”字上。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谱”有标准、准则的意思。我们常说某人说话、行事“没谱”，是言其做事说话不遵守一定的规则、无法沟通、交流，也无法理解。“谱”是要大家都能遵守的，没有规矩，不成方圆。“谱”还有谱系的意思。谱系是历史性的，是一种传统。历史不同，传统不同，谱系也就不同，于是有各种不同的家法、流派。京剧的脸谱，也有不同的家法，同样是曹操的脸，勾画上也是大同中有小异。此外，凡称“谱”的，都是有待去实现的。“谱”自身是实践的“本”，好像是个具有普遍意义的设计方案。光有个脸谱不能成为“活曹操”“活包公”，要成“活某某”，还看演员如何去演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现在书店里有许许多多菜谱，分属各种不同的菜系：四川的，淮扬的，上海的，广州的……但菜谱不是菜，不能吃。菜谱给人一个规范，有的很详细，看起来也很死板，如加盐多少，文火炖半个小时等等。这个指标，对于普通家庭主妇而言，是帮助她做出中等水平的菜看来，不至于不堪入口。但厨艺上乘，在于把握火候。火候，是一个综合性的分寸，不是 “30分钟”“35分零5秒”那样死板的，到一定起锅。“火”曰“候”，乃是一种征候，是靠操作者的经验体会感觉出来的。把握火候不是理论性的，而是实践性的，因而不仅仅是实用性的，而且是艺术性的。就实用性而言，做出来的菜，有个中等水平，能吃就行；但就艺术性而言，火候是必须掌握的。舞台艺术中也有火候，是把各种“谱”——包括曲谱、身段、脸谱……都艺术地“兑现”出来，是要艺术家把这些“谱”用活了，塑造出活生生的人物形象来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像厨艺一样，舞台上也有中等水平的演员，他们按部就班地把各种“谱”“做”出来，就算是完成任务，刻苦地也会用相当的功夫，就是缺少一点灵气。像灵气、气韵等并不是能“谱”出来的，而是艺术家的一种创造。然而，就道理来说，各种“谱”，并不是要限制人的创造，而只是要使人创造得更好。做不好菜不能怪菜谱，演不好戏不能怪各种程式，人物没有个性也不能怪脸谱。再往深里说。各种“谱”不但不企图限制艺术家的天才，而且还可以防止天才的流产。“谱”规范着那不易规范的天才，使其不仅有天才，而且有成就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记得十几年前奚啸伯先生对我们说，舞台艺术要做到“有规律的自由”，他的体会是很深刻的。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                                            （选自《叶修山文集》，有删改）</w:t>
      </w:r>
    </w:p>
    <w:p>
      <w:pPr>
        <w:spacing w:line="360" w:lineRule="auto"/>
      </w:pPr>
      <w:r>
        <w:rPr>
          <w:rFonts w:hint="eastAsia"/>
        </w:rPr>
        <w:t>17.文中“谱”的含义有哪些？（6分）</w:t>
      </w:r>
    </w:p>
    <w:p>
      <w:pPr>
        <w:spacing w:line="360" w:lineRule="auto"/>
      </w:pPr>
      <w:r>
        <w:rPr>
          <w:rFonts w:hint="eastAsia"/>
        </w:rPr>
        <w:t>18.请简要归纳文章第四段的论述层次。（6分）</w:t>
      </w:r>
    </w:p>
    <w:p>
      <w:pPr>
        <w:spacing w:line="360" w:lineRule="auto"/>
      </w:pPr>
      <w:r>
        <w:rPr>
          <w:rFonts w:hint="eastAsia"/>
        </w:rPr>
        <w:t>19.请结合文章，阐释最后一段中“有规律的自由”的内涵。（6分）</w:t>
      </w:r>
    </w:p>
    <w:p>
      <w:pPr>
        <w:adjustRightInd w:val="0"/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七、作文（70分）</w:t>
      </w:r>
    </w:p>
    <w:p>
      <w:pPr>
        <w:adjustRightInd w:val="0"/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20. 根据以下材料，选取角度，自拟题目，写一篇不少于800字的文章；文体不限，诗歌除外。</w:t>
      </w:r>
    </w:p>
    <w:p>
      <w:pPr>
        <w:adjustRightInd w:val="0"/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生活中离不开车。车，种类繁多，形态各异。车来车往，见证着时代的发展，承载了间的真情；车来车往，折射出观念的变迁，蕴含着人生的哲理。</w:t>
      </w:r>
    </w:p>
    <w:p>
      <w:pPr>
        <w:snapToGrid w:val="0"/>
        <w:spacing w:line="360" w:lineRule="auto"/>
        <w:rPr>
          <w:snapToGrid w:val="0"/>
          <w:kern w:val="0"/>
        </w:rPr>
      </w:pP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B54"/>
    <w:rsid w:val="000E3470"/>
    <w:rsid w:val="00172A27"/>
    <w:rsid w:val="00181D0A"/>
    <w:rsid w:val="00254170"/>
    <w:rsid w:val="0026072B"/>
    <w:rsid w:val="002C07A4"/>
    <w:rsid w:val="00324F1E"/>
    <w:rsid w:val="00347821"/>
    <w:rsid w:val="00382802"/>
    <w:rsid w:val="003E632D"/>
    <w:rsid w:val="0040338B"/>
    <w:rsid w:val="00426063"/>
    <w:rsid w:val="00480C42"/>
    <w:rsid w:val="004932BA"/>
    <w:rsid w:val="004A76B2"/>
    <w:rsid w:val="004D04CE"/>
    <w:rsid w:val="004D2AA0"/>
    <w:rsid w:val="00552301"/>
    <w:rsid w:val="00616A96"/>
    <w:rsid w:val="00661634"/>
    <w:rsid w:val="006F0AC1"/>
    <w:rsid w:val="00734497"/>
    <w:rsid w:val="007409DA"/>
    <w:rsid w:val="009035FD"/>
    <w:rsid w:val="00923BB8"/>
    <w:rsid w:val="00926905"/>
    <w:rsid w:val="009857EC"/>
    <w:rsid w:val="009E401A"/>
    <w:rsid w:val="00A228AD"/>
    <w:rsid w:val="00A67CDE"/>
    <w:rsid w:val="00A84FC2"/>
    <w:rsid w:val="00A939A7"/>
    <w:rsid w:val="00A945E4"/>
    <w:rsid w:val="00B637D6"/>
    <w:rsid w:val="00C3132A"/>
    <w:rsid w:val="00C45FD9"/>
    <w:rsid w:val="00CF6E86"/>
    <w:rsid w:val="00D3183C"/>
    <w:rsid w:val="00EA3844"/>
    <w:rsid w:val="00F055CD"/>
    <w:rsid w:val="00F67721"/>
    <w:rsid w:val="00F9407A"/>
    <w:rsid w:val="00FD65A2"/>
    <w:rsid w:val="00FE4822"/>
    <w:rsid w:val="016244A8"/>
    <w:rsid w:val="07A64E8C"/>
    <w:rsid w:val="0B2134E2"/>
    <w:rsid w:val="0EBD1213"/>
    <w:rsid w:val="164916E6"/>
    <w:rsid w:val="1A1C6E84"/>
    <w:rsid w:val="28EF5CEF"/>
    <w:rsid w:val="30F50BB1"/>
    <w:rsid w:val="315B05EF"/>
    <w:rsid w:val="4DC02EA9"/>
    <w:rsid w:val="513D1C27"/>
    <w:rsid w:val="51496B1C"/>
    <w:rsid w:val="53E64A95"/>
    <w:rsid w:val="5A7341F3"/>
    <w:rsid w:val="62510F7A"/>
    <w:rsid w:val="6D602B1C"/>
    <w:rsid w:val="6EC25BF9"/>
    <w:rsid w:val="6F595902"/>
    <w:rsid w:val="72BC1561"/>
    <w:rsid w:val="738B05FB"/>
    <w:rsid w:val="76170647"/>
    <w:rsid w:val="76FD3618"/>
    <w:rsid w:val="7A7D6F93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5">
    <w:name w:val="sub_title s0"/>
    <w:basedOn w:val="9"/>
    <w:qFormat/>
    <w:uiPriority w:val="0"/>
  </w:style>
  <w:style w:type="character" w:customStyle="1" w:styleId="16">
    <w:name w:val="页码1"/>
    <w:basedOn w:val="9"/>
    <w:qFormat/>
    <w:uiPriority w:val="0"/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3">
    <w:name w:val="标题 2 Char"/>
    <w:basedOn w:val="9"/>
    <w:link w:val="2"/>
    <w:qFormat/>
    <w:uiPriority w:val="0"/>
    <w:rPr>
      <w:rFonts w:ascii="宋体" w:hAnsi="宋体" w:cs="宋体"/>
      <w:b/>
      <w:sz w:val="36"/>
      <w:szCs w:val="36"/>
    </w:rPr>
  </w:style>
  <w:style w:type="paragraph" w:customStyle="1" w:styleId="24">
    <w:name w:val="宋体1"/>
    <w:basedOn w:val="1"/>
    <w:link w:val="25"/>
    <w:qFormat/>
    <w:uiPriority w:val="0"/>
    <w:pPr>
      <w:spacing w:line="360" w:lineRule="auto"/>
      <w:jc w:val="left"/>
    </w:pPr>
  </w:style>
  <w:style w:type="character" w:customStyle="1" w:styleId="25">
    <w:name w:val="宋体1 Char"/>
    <w:link w:val="24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824</Words>
  <Characters>4702</Characters>
  <Lines>39</Lines>
  <Paragraphs>11</Paragraphs>
  <ScaleCrop>false</ScaleCrop>
  <LinksUpToDate>false</LinksUpToDate>
  <CharactersWithSpaces>5515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2015-05-25T08:35:00Z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2017-06-07T04:22:39Z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2052-10.1.0.6490</vt:lpwstr>
  </property>
</Properties>
</file>