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83" w:lineRule="atLeast"/>
        <w:ind w:left="0" w:right="0" w:firstLine="57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28"/>
          <w:szCs w:val="28"/>
        </w:rPr>
      </w:pPr>
      <w:r>
        <w:rPr>
          <w:rFonts w:ascii="仿宋_GB2312" w:hAnsi="Times New Roman" w:eastAsia="仿宋_GB2312" w:cs="仿宋_GB2312"/>
          <w:color w:val="3F3F3F"/>
          <w:kern w:val="0"/>
          <w:sz w:val="28"/>
          <w:szCs w:val="28"/>
          <w:lang w:val="en-US" w:eastAsia="zh-CN" w:bidi="ar"/>
        </w:rPr>
        <w:t>递补人选如下</w:t>
      </w:r>
      <w:r>
        <w:rPr>
          <w:rFonts w:hint="default" w:ascii="仿宋_GB2312" w:hAnsi="Times New Roman" w:eastAsia="仿宋_GB2312" w:cs="仿宋_GB2312"/>
          <w:color w:val="3F3F3F"/>
          <w:kern w:val="0"/>
          <w:sz w:val="28"/>
          <w:szCs w:val="28"/>
          <w:lang w:val="en-US" w:eastAsia="zh-CN" w:bidi="ar"/>
        </w:rPr>
        <w:t>（职位内按准考证号排序）：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83" w:lineRule="atLeast"/>
        <w:ind w:left="0" w:right="0" w:firstLine="57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18"/>
          <w:szCs w:val="18"/>
        </w:rPr>
      </w:pPr>
    </w:p>
    <w:tbl>
      <w:tblPr>
        <w:tblW w:w="838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1620"/>
        <w:gridCol w:w="1800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仿宋_GB2312" w:cs="仿宋_GB2312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研究室信息局主任科员及以下职位（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0101001002</w:t>
            </w: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韩小乐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913113012926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秘书局总值班室主任科员及以下职位（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0101002001</w:t>
            </w: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李阳阳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913114052604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提案委员会办公室综合处主任科员及以下职位（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0101003001</w:t>
            </w: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白京仕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913141260509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教科文卫体委员会办公室综合处主任科员及以下职位（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0101003001</w:t>
            </w: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王广明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913111620406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孔庆旭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913112071522</w:t>
            </w:r>
          </w:p>
        </w:tc>
        <w:tc>
          <w:tcPr>
            <w:tcW w:w="1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spacing w:val="-6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spacing w:val="-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港澳台侨委会办公室综合处主任科员及以下职位（</w:t>
            </w:r>
            <w:r>
              <w:rPr>
                <w:rFonts w:hint="default" w:ascii="Times New Roman" w:hAnsi="Times New Roman" w:eastAsia="仿宋_GB2312" w:cs="Times New Roman"/>
                <w:color w:val="3F3F3F"/>
                <w:spacing w:val="-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0101006001</w:t>
            </w:r>
            <w:r>
              <w:rPr>
                <w:rFonts w:hint="default" w:ascii="Times New Roman" w:hAnsi="Times New Roman" w:eastAsia="仿宋_GB2312" w:cs="仿宋_GB2312"/>
                <w:color w:val="3F3F3F"/>
                <w:spacing w:val="-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张兰太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913111520416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B0732"/>
    <w:rsid w:val="6A7B07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2017-02-15T09:31:00Z</dcterms:created>
  <dc:creator>Administrator</dc:creator>
  <cp:lastModifiedBy>Administrator</cp:lastModifiedBy>
  <dcterms:modified xsi:type="dcterms:W3CDTF">2017-02-15T09:31:50Z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