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png" ContentType="image/png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265" w:firstLineChars="350"/>
        <w:rPr>
          <w:rFonts w:asciiTheme="minorEastAsia" w:hAnsiTheme="minorEastAsia" w:eastAsiaTheme="minorEastAsia"/>
          <w:b/>
          <w:sz w:val="36"/>
          <w:szCs w:val="24"/>
        </w:rPr>
      </w:pPr>
      <w:bookmarkStart w:id="0" w:name="_GoBack"/>
      <w:bookmarkEnd w:id="0"/>
      <w:r>
        <w:rPr>
          <w:rFonts w:hint="eastAsia" w:asciiTheme="minorEastAsia" w:hAnsiTheme="minorEastAsia" w:eastAsiaTheme="minorEastAsia"/>
          <w:b/>
          <w:sz w:val="36"/>
          <w:szCs w:val="24"/>
        </w:rPr>
        <w:t>2016年广州市初中毕业生学业考试</w:t>
      </w:r>
    </w:p>
    <w:p>
      <w:pPr>
        <w:jc w:val="center"/>
        <w:rPr>
          <w:rFonts w:asciiTheme="minorEastAsia" w:hAnsiTheme="minorEastAsia" w:eastAsiaTheme="minorEastAsia"/>
          <w:b/>
          <w:sz w:val="36"/>
          <w:szCs w:val="24"/>
        </w:rPr>
      </w:pPr>
      <w:r>
        <w:rPr>
          <w:rFonts w:hint="eastAsia" w:asciiTheme="minorEastAsia" w:hAnsiTheme="minorEastAsia" w:eastAsiaTheme="minorEastAsia"/>
          <w:b/>
          <w:sz w:val="36"/>
          <w:szCs w:val="24"/>
        </w:rPr>
        <w:t>物  理</w:t>
      </w:r>
    </w:p>
    <w:p>
      <w:pPr>
        <w:jc w:val="center"/>
        <w:rPr>
          <w:rFonts w:asciiTheme="minorEastAsia" w:hAnsiTheme="minorEastAsia" w:eastAsiaTheme="minorEastAsia"/>
          <w:b/>
          <w:sz w:val="36"/>
          <w:szCs w:val="24"/>
        </w:rPr>
      </w:pPr>
      <w:r>
        <w:rPr>
          <w:rFonts w:hint="eastAsia" w:asciiTheme="minorEastAsia" w:hAnsiTheme="minorEastAsia" w:eastAsiaTheme="minorEastAsia"/>
          <w:b/>
          <w:sz w:val="36"/>
          <w:szCs w:val="24"/>
        </w:rPr>
        <w:t>第一部分（共36分）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选择题（每小题3分）</w:t>
      </w:r>
    </w:p>
    <w:p>
      <w:pPr>
        <w:ind w:firstLine="241" w:firstLineChars="100"/>
        <w:rPr>
          <w:rFonts w:asciiTheme="minorEastAsia" w:hAnsiTheme="minorEastAsia" w:eastAsia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/>
          <w:b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88265</wp:posOffset>
            </wp:positionV>
            <wp:extent cx="930910" cy="933450"/>
            <wp:effectExtent l="19050" t="0" r="2540" b="0"/>
            <wp:wrapSquare wrapText="bothSides"/>
            <wp:docPr id="8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  <w:sz w:val="24"/>
          <w:szCs w:val="24"/>
        </w:rPr>
        <w:t>每小题给出的四个选项中，只有一项最符合题意</w:t>
      </w:r>
    </w:p>
    <w:p>
      <w:pPr>
        <w:pStyle w:val="11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历史上把图1示意的长度定为1英寸。1英寸约为</w:t>
      </w:r>
    </w:p>
    <w:p>
      <w:pPr>
        <w:pStyle w:val="11"/>
        <w:ind w:left="36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A.2.5km    B.2.5m    C.2.5dm    D.2.5cm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pStyle w:val="11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19050" cy="15240"/>
            <wp:effectExtent l="19050" t="0" r="0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琴弦H比琴弦L每秒振动次数多，推断此时H比L发出的声音</w:t>
      </w:r>
    </w:p>
    <w:p>
      <w:pPr>
        <w:pStyle w:val="11"/>
        <w:ind w:left="36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A．音调高    B.音调低    C.响度大    D.响度小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pStyle w:val="11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上层的粒子由下层的粒子构成，小列选项中正确描述物质结构的是</w:t>
      </w:r>
    </w:p>
    <w:p>
      <w:pPr>
        <w:pStyle w:val="11"/>
        <w:ind w:left="36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1097280"/>
            <wp:effectExtent l="19050" t="0" r="2540" b="0"/>
            <wp:docPr id="11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pStyle w:val="11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使用蓝牙耳机接听手机来电，信号传输示意图如图2，蓝牙通信的电磁波</w:t>
      </w:r>
    </w:p>
    <w:p>
      <w:pPr>
        <w:pStyle w:val="11"/>
        <w:numPr>
          <w:ilvl w:val="0"/>
          <w:numId w:val="3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13970" cy="15240"/>
            <wp:effectExtent l="19050" t="0" r="508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是蓝光</w:t>
      </w:r>
    </w:p>
    <w:p>
      <w:pPr>
        <w:pStyle w:val="11"/>
        <w:numPr>
          <w:ilvl w:val="0"/>
          <w:numId w:val="3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波长比手机通信的电磁波短</w:t>
      </w:r>
    </w:p>
    <w:p>
      <w:pPr>
        <w:pStyle w:val="11"/>
        <w:numPr>
          <w:ilvl w:val="0"/>
          <w:numId w:val="3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在真空中传播速度为340m/s</w:t>
      </w:r>
    </w:p>
    <w:p>
      <w:pPr>
        <w:pStyle w:val="11"/>
        <w:numPr>
          <w:ilvl w:val="0"/>
          <w:numId w:val="3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在真空中传播速度比手机通信的电磁波小</w:t>
      </w:r>
    </w:p>
    <w:p>
      <w:pPr>
        <w:ind w:left="36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9390" cy="1764665"/>
            <wp:effectExtent l="19050" t="0" r="0" b="0"/>
            <wp:docPr id="12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pStyle w:val="11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图3所示，电源两端电压恒定。闭合开关，灯泡L1比灯泡L2亮，则</w:t>
      </w:r>
    </w:p>
    <w:p>
      <w:pPr>
        <w:pStyle w:val="11"/>
        <w:numPr>
          <w:ilvl w:val="0"/>
          <w:numId w:val="4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L1的电阻比L2大</w:t>
      </w:r>
    </w:p>
    <w:p>
      <w:pPr>
        <w:pStyle w:val="11"/>
        <w:numPr>
          <w:ilvl w:val="0"/>
          <w:numId w:val="4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L1两端的电压比L2大</w:t>
      </w:r>
    </w:p>
    <w:p>
      <w:pPr>
        <w:pStyle w:val="11"/>
        <w:numPr>
          <w:ilvl w:val="0"/>
          <w:numId w:val="4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若L1灯丝烧断，L2两端电压不变</w:t>
      </w:r>
    </w:p>
    <w:p>
      <w:pPr>
        <w:pStyle w:val="11"/>
        <w:numPr>
          <w:ilvl w:val="0"/>
          <w:numId w:val="4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若L2灯丝烧断，通过L1的电流变大</w:t>
      </w:r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drawing>
          <wp:inline distT="0" distB="0" distL="0" distR="0">
            <wp:extent cx="4985385" cy="1454785"/>
            <wp:effectExtent l="19050" t="0" r="5632" b="0"/>
            <wp:docPr id="3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410" cy="145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图4所示，无风条件下卡通造型铝箔气球两次均向带电棒靠近但未接触，气球</w:t>
      </w:r>
    </w:p>
    <w:p>
      <w:pPr>
        <w:pStyle w:val="11"/>
        <w:ind w:left="36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A.不带电    </w:t>
      </w: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20320" cy="13970"/>
            <wp:effectExtent l="19050" t="0" r="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 xml:space="preserve"> B.带正电   C.带负电   D.带电情况无法判断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pStyle w:val="11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下列说法正确的是</w:t>
      </w:r>
    </w:p>
    <w:p>
      <w:pPr>
        <w:pStyle w:val="11"/>
        <w:numPr>
          <w:ilvl w:val="0"/>
          <w:numId w:val="5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内燃机是利用电能做功的机械</w:t>
      </w:r>
    </w:p>
    <w:p>
      <w:pPr>
        <w:pStyle w:val="11"/>
        <w:numPr>
          <w:ilvl w:val="0"/>
          <w:numId w:val="5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内燃机在做功冲程把内能转化为机械能</w:t>
      </w:r>
      <w:r>
        <w:rPr>
          <w:rFonts w:asciiTheme="minorEastAsia" w:hAnsiTheme="minorEastAsia"/>
          <w:color w:val="FFFFFF"/>
          <w:sz w:val="4"/>
          <w:szCs w:val="24"/>
        </w:rPr>
        <w:t>[来源:学§科§网Z§X§X§K]</w:t>
      </w:r>
    </w:p>
    <w:p>
      <w:pPr>
        <w:pStyle w:val="11"/>
        <w:numPr>
          <w:ilvl w:val="0"/>
          <w:numId w:val="5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内燃机在压缩冲程把内能转化为机械能</w:t>
      </w:r>
    </w:p>
    <w:p>
      <w:pPr>
        <w:pStyle w:val="11"/>
        <w:numPr>
          <w:ilvl w:val="0"/>
          <w:numId w:val="5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随着技术的进步，内燃机的效率达到100％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pStyle w:val="11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将杯中的液态氮（沸点为-196℃）倒入盛有奶浆的碗制作冰淇淋。观察到杯中液态氮沸腾，杯外壁出现白霜，则</w:t>
      </w:r>
    </w:p>
    <w:p>
      <w:pPr>
        <w:pStyle w:val="11"/>
        <w:numPr>
          <w:ilvl w:val="0"/>
          <w:numId w:val="6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杯中液态氮放热</w:t>
      </w:r>
    </w:p>
    <w:p>
      <w:pPr>
        <w:pStyle w:val="11"/>
        <w:numPr>
          <w:ilvl w:val="0"/>
          <w:numId w:val="6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杯中液态氮温度不断上升</w:t>
      </w:r>
    </w:p>
    <w:p>
      <w:pPr>
        <w:pStyle w:val="11"/>
        <w:numPr>
          <w:ilvl w:val="0"/>
          <w:numId w:val="6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杯中液态氮不断吸热，温度保持-196℃</w:t>
      </w:r>
    </w:p>
    <w:p>
      <w:pPr>
        <w:pStyle w:val="11"/>
        <w:numPr>
          <w:ilvl w:val="0"/>
          <w:numId w:val="6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白霜是空气中水蒸气液化形成的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图5所示，水平地面O点两侧粗糙程度不同，物体一直受</w:t>
      </w:r>
      <w:r>
        <w:rPr>
          <w:rFonts w:hint="eastAsia" w:asciiTheme="minorEastAsia" w:hAnsiTheme="minorEastAsia" w:eastAsiaTheme="minorEastAsia"/>
          <w:sz w:val="24"/>
          <w:szCs w:val="24"/>
        </w:rPr>
        <w:drawing>
          <wp:inline distT="0" distB="0" distL="0" distR="0">
            <wp:extent cx="22225" cy="15240"/>
            <wp:effectExtent l="19050" t="0" r="0" b="0"/>
            <wp:docPr id="35" name="图片 3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szCs w:val="24"/>
        </w:rPr>
        <w:t>到沿水平方向3N的力F。物体经过M点开始计时，每经过相同时间，用虚线框记录物体的位置。物体在MO段做匀速直线运动，完成9、10题</w:t>
      </w:r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4310" cy="1275715"/>
            <wp:effectExtent l="19050" t="0" r="2540" b="0"/>
            <wp:docPr id="14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物体在</w:t>
      </w:r>
    </w:p>
    <w:p>
      <w:pPr>
        <w:pStyle w:val="11"/>
        <w:ind w:left="36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A.OQ段做匀速直线运动       B.MN段的速度大于OP段的</w:t>
      </w:r>
    </w:p>
    <w:p>
      <w:pPr>
        <w:pStyle w:val="11"/>
        <w:ind w:left="36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C.MN段受到的摩擦力为3N     D.OQ段受到的摩擦力大小等于F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pStyle w:val="11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F在MN、OP段做功分别为W</w:t>
      </w:r>
      <w:r>
        <w:rPr>
          <w:rFonts w:hint="eastAsia" w:asciiTheme="minorEastAsia" w:hAnsiTheme="minorEastAsia"/>
          <w:sz w:val="24"/>
          <w:szCs w:val="24"/>
          <w:vertAlign w:val="subscript"/>
        </w:rPr>
        <w:t>MN</w:t>
      </w:r>
      <w:r>
        <w:rPr>
          <w:rFonts w:hint="eastAsia" w:asciiTheme="minorEastAsia" w:hAnsiTheme="minorEastAsia"/>
          <w:sz w:val="24"/>
          <w:szCs w:val="24"/>
        </w:rPr>
        <w:t>、W</w:t>
      </w:r>
      <w:r>
        <w:rPr>
          <w:rFonts w:hint="eastAsia" w:asciiTheme="minorEastAsia" w:hAnsiTheme="minorEastAsia"/>
          <w:sz w:val="24"/>
          <w:szCs w:val="24"/>
          <w:vertAlign w:val="subscript"/>
        </w:rPr>
        <w:t>OP</w:t>
      </w:r>
      <w:r>
        <w:rPr>
          <w:rFonts w:hint="eastAsia" w:asciiTheme="minorEastAsia" w:hAnsiTheme="minorEastAsia"/>
          <w:sz w:val="24"/>
          <w:szCs w:val="24"/>
        </w:rPr>
        <w:t>，功率分别为P</w:t>
      </w:r>
      <w:r>
        <w:rPr>
          <w:rFonts w:hint="eastAsia" w:asciiTheme="minorEastAsia" w:hAnsiTheme="minorEastAsia"/>
          <w:sz w:val="24"/>
          <w:szCs w:val="24"/>
          <w:vertAlign w:val="subscript"/>
        </w:rPr>
        <w:t>MN</w:t>
      </w:r>
      <w:r>
        <w:rPr>
          <w:rFonts w:hint="eastAsia" w:asciiTheme="minorEastAsia" w:hAnsiTheme="minorEastAsia"/>
          <w:sz w:val="24"/>
          <w:szCs w:val="24"/>
        </w:rPr>
        <w:t>、P</w:t>
      </w:r>
      <w:r>
        <w:rPr>
          <w:rFonts w:hint="eastAsia" w:asciiTheme="minorEastAsia" w:hAnsiTheme="minorEastAsia"/>
          <w:sz w:val="24"/>
          <w:szCs w:val="24"/>
          <w:vertAlign w:val="subscript"/>
        </w:rPr>
        <w:t>OP</w:t>
      </w:r>
      <w:r>
        <w:rPr>
          <w:rFonts w:hint="eastAsia" w:asciiTheme="minorEastAsia" w:hAnsiTheme="minorEastAsia"/>
          <w:sz w:val="24"/>
          <w:szCs w:val="24"/>
        </w:rPr>
        <w:t>，则</w:t>
      </w:r>
    </w:p>
    <w:p>
      <w:pPr>
        <w:pStyle w:val="11"/>
        <w:ind w:left="36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A. W</w:t>
      </w:r>
      <w:r>
        <w:rPr>
          <w:rFonts w:hint="eastAsia" w:asciiTheme="minorEastAsia" w:hAnsiTheme="minorEastAsia"/>
          <w:sz w:val="24"/>
          <w:szCs w:val="24"/>
          <w:vertAlign w:val="subscript"/>
        </w:rPr>
        <w:t>MN</w:t>
      </w:r>
      <w:r>
        <w:rPr>
          <w:rFonts w:hint="eastAsia" w:asciiTheme="minorEastAsia" w:hAnsiTheme="minorEastAsia"/>
          <w:sz w:val="24"/>
          <w:szCs w:val="24"/>
        </w:rPr>
        <w:t>&lt;W</w:t>
      </w:r>
      <w:r>
        <w:rPr>
          <w:rFonts w:hint="eastAsia" w:asciiTheme="minorEastAsia" w:hAnsiTheme="minorEastAsia"/>
          <w:sz w:val="24"/>
          <w:szCs w:val="24"/>
          <w:vertAlign w:val="subscript"/>
        </w:rPr>
        <w:t xml:space="preserve">OP      </w:t>
      </w:r>
      <w:r>
        <w:rPr>
          <w:rFonts w:hint="eastAsia" w:asciiTheme="minorEastAsia" w:hAnsiTheme="minorEastAsia"/>
          <w:sz w:val="24"/>
          <w:szCs w:val="24"/>
        </w:rPr>
        <w:t xml:space="preserve"> B. W</w:t>
      </w:r>
      <w:r>
        <w:rPr>
          <w:rFonts w:hint="eastAsia" w:asciiTheme="minorEastAsia" w:hAnsiTheme="minorEastAsia"/>
          <w:sz w:val="24"/>
          <w:szCs w:val="24"/>
          <w:vertAlign w:val="subscript"/>
        </w:rPr>
        <w:t>MN</w:t>
      </w:r>
      <w:r>
        <w:rPr>
          <w:rFonts w:hint="eastAsia" w:asciiTheme="minorEastAsia" w:hAnsiTheme="minorEastAsia"/>
          <w:sz w:val="24"/>
          <w:szCs w:val="24"/>
        </w:rPr>
        <w:t>&gt;W</w:t>
      </w:r>
      <w:r>
        <w:rPr>
          <w:rFonts w:hint="eastAsia" w:asciiTheme="minorEastAsia" w:hAnsiTheme="minorEastAsia"/>
          <w:sz w:val="24"/>
          <w:szCs w:val="24"/>
          <w:vertAlign w:val="subscript"/>
        </w:rPr>
        <w:t xml:space="preserve">OP    </w:t>
      </w:r>
      <w:r>
        <w:rPr>
          <w:rFonts w:hint="eastAsia" w:asciiTheme="minorEastAsia" w:hAnsiTheme="minorEastAsia"/>
          <w:sz w:val="24"/>
          <w:szCs w:val="24"/>
        </w:rPr>
        <w:t xml:space="preserve"> C. P</w:t>
      </w:r>
      <w:r>
        <w:rPr>
          <w:rFonts w:hint="eastAsia" w:asciiTheme="minorEastAsia" w:hAnsiTheme="minorEastAsia"/>
          <w:sz w:val="24"/>
          <w:szCs w:val="24"/>
          <w:vertAlign w:val="subscript"/>
        </w:rPr>
        <w:t>MN</w:t>
      </w:r>
      <w:r>
        <w:rPr>
          <w:rFonts w:hint="eastAsia" w:asciiTheme="minorEastAsia" w:hAnsiTheme="minorEastAsia"/>
          <w:sz w:val="24"/>
          <w:szCs w:val="24"/>
        </w:rPr>
        <w:t>&gt;P</w:t>
      </w:r>
      <w:r>
        <w:rPr>
          <w:rFonts w:hint="eastAsia" w:asciiTheme="minorEastAsia" w:hAnsiTheme="minorEastAsia"/>
          <w:sz w:val="24"/>
          <w:szCs w:val="24"/>
          <w:vertAlign w:val="subscript"/>
        </w:rPr>
        <w:t xml:space="preserve">OP  </w:t>
      </w:r>
      <w:r>
        <w:rPr>
          <w:rFonts w:hint="eastAsia" w:asciiTheme="minorEastAsia" w:hAnsiTheme="minorEastAsia"/>
          <w:sz w:val="24"/>
          <w:szCs w:val="24"/>
        </w:rPr>
        <w:t xml:space="preserve">  D. P</w:t>
      </w:r>
      <w:r>
        <w:rPr>
          <w:rFonts w:hint="eastAsia" w:asciiTheme="minorEastAsia" w:hAnsiTheme="minorEastAsia"/>
          <w:sz w:val="24"/>
          <w:szCs w:val="24"/>
          <w:vertAlign w:val="subscript"/>
        </w:rPr>
        <w:t>MN</w:t>
      </w:r>
      <w:r>
        <w:rPr>
          <w:rFonts w:hint="eastAsia" w:asciiTheme="minorEastAsia" w:hAnsiTheme="minorEastAsia"/>
          <w:sz w:val="24"/>
          <w:szCs w:val="24"/>
        </w:rPr>
        <w:t>&lt;P</w:t>
      </w:r>
      <w:r>
        <w:rPr>
          <w:rFonts w:hint="eastAsia" w:asciiTheme="minorEastAsia" w:hAnsiTheme="minorEastAsia"/>
          <w:sz w:val="24"/>
          <w:szCs w:val="24"/>
          <w:vertAlign w:val="subscript"/>
        </w:rPr>
        <w:t xml:space="preserve">OP </w:t>
      </w:r>
      <w:r>
        <w:rPr>
          <w:rFonts w:hint="eastAsia" w:asciiTheme="minorEastAsia" w:hAnsiTheme="minorEastAsia"/>
          <w:sz w:val="24"/>
          <w:szCs w:val="24"/>
        </w:rPr>
        <w:t xml:space="preserve"> </w:t>
      </w:r>
    </w:p>
    <w:p>
      <w:pPr>
        <w:rPr>
          <w:rFonts w:asciiTheme="minorEastAsia" w:hAnsiTheme="minorEastAsia" w:eastAsiaTheme="minorEastAsia"/>
          <w:sz w:val="24"/>
          <w:szCs w:val="24"/>
        </w:rPr>
      </w:pPr>
    </w:p>
    <w:p>
      <w:pPr>
        <w:pStyle w:val="11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在图6所以，静止时U型管两侧液面相平，下列选项包含图7中所有合理情形的是</w:t>
      </w:r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068570" cy="1296035"/>
            <wp:effectExtent l="19050" t="0" r="0" b="0"/>
            <wp:docPr id="15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403" cy="130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A.乙、丁    B.甲、丙     C.乙、丙    D.甲、丁</w:t>
      </w:r>
    </w:p>
    <w:p>
      <w:pPr>
        <w:ind w:left="360" w:hanging="360" w:hangingChars="15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12.图8所示，规格相同的容器装了相同质量的纯净水，用不同的加热器加热，忽略散热，得到图9所示的水温与时间的图线，则</w:t>
      </w:r>
    </w:p>
    <w:p>
      <w:pPr>
        <w:ind w:firstLine="360" w:firstLineChars="15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A.乙中温度计的示数为32℃</w:t>
      </w:r>
    </w:p>
    <w:p>
      <w:pPr>
        <w:ind w:firstLine="360" w:firstLineChars="15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B.加热相同的时间，两杯水吸收的热量相同</w:t>
      </w:r>
    </w:p>
    <w:p>
      <w:pPr>
        <w:ind w:firstLine="360" w:firstLineChars="15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C.吸收相同的热量，甲杯的水升温比乙杯多</w:t>
      </w:r>
    </w:p>
    <w:p>
      <w:pPr>
        <w:ind w:firstLine="360" w:firstLineChars="15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D.甲杯的水加热2min与乙杯的水加热3min吸收的热量相同</w:t>
      </w:r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4310" cy="1781810"/>
            <wp:effectExtent l="19050" t="0" r="2540" b="0"/>
            <wp:docPr id="5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  <w:b/>
          <w:sz w:val="36"/>
          <w:szCs w:val="24"/>
        </w:rPr>
      </w:pPr>
    </w:p>
    <w:p>
      <w:pPr>
        <w:jc w:val="center"/>
        <w:rPr>
          <w:rFonts w:asciiTheme="minorEastAsia" w:hAnsiTheme="minorEastAsia" w:eastAsiaTheme="minorEastAsia"/>
          <w:b/>
          <w:sz w:val="36"/>
          <w:szCs w:val="24"/>
        </w:rPr>
      </w:pPr>
    </w:p>
    <w:p>
      <w:pPr>
        <w:jc w:val="center"/>
        <w:rPr>
          <w:rFonts w:asciiTheme="minorEastAsia" w:hAnsiTheme="minorEastAsia" w:eastAsiaTheme="minorEastAsia"/>
          <w:b/>
          <w:sz w:val="36"/>
          <w:szCs w:val="24"/>
        </w:rPr>
      </w:pPr>
    </w:p>
    <w:p>
      <w:pPr>
        <w:jc w:val="center"/>
        <w:rPr>
          <w:rFonts w:asciiTheme="minorEastAsia" w:hAnsiTheme="minorEastAsia" w:eastAsiaTheme="minorEastAsia"/>
          <w:b/>
          <w:sz w:val="36"/>
          <w:szCs w:val="24"/>
        </w:rPr>
      </w:pPr>
    </w:p>
    <w:p>
      <w:pPr>
        <w:jc w:val="center"/>
        <w:rPr>
          <w:rFonts w:asciiTheme="minorEastAsia" w:hAnsiTheme="minorEastAsia" w:eastAsiaTheme="minorEastAsia"/>
          <w:b/>
          <w:sz w:val="36"/>
          <w:szCs w:val="24"/>
        </w:rPr>
      </w:pPr>
    </w:p>
    <w:p>
      <w:pPr>
        <w:jc w:val="center"/>
        <w:rPr>
          <w:rFonts w:asciiTheme="minorEastAsia" w:hAnsiTheme="minorEastAsia" w:eastAsiaTheme="minorEastAsia"/>
          <w:b/>
          <w:sz w:val="36"/>
          <w:szCs w:val="24"/>
        </w:rPr>
      </w:pPr>
      <w:r>
        <w:rPr>
          <w:rFonts w:hint="eastAsia" w:asciiTheme="minorEastAsia" w:hAnsiTheme="minorEastAsia" w:eastAsiaTheme="minorEastAsia"/>
          <w:b/>
          <w:sz w:val="36"/>
          <w:szCs w:val="24"/>
        </w:rPr>
        <w:t>第二部分（共64分）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填空 作图（共25分）</w:t>
      </w:r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13.（1）图10所示，光源Q发出一束光经平面镜反射在墙上显示出一个光点。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 xml:space="preserve">     ①画出光源Q在平面镜中的像</w:t>
      </w:r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 xml:space="preserve">     ②画出平面镜发射的光线并标出墙上光点的位置</w:t>
      </w:r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4310" cy="1472565"/>
            <wp:effectExtent l="19050" t="0" r="2540" b="0"/>
            <wp:docPr id="17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（2）①画出图11中两条</w:t>
      </w:r>
      <w:r>
        <w:rPr>
          <w:rFonts w:hint="eastAsia" w:asciiTheme="minorEastAsia" w:hAnsiTheme="minorEastAsia" w:eastAsiaTheme="minorEastAsia"/>
          <w:sz w:val="24"/>
          <w:szCs w:val="24"/>
        </w:rPr>
        <w:drawing>
          <wp:inline distT="0" distB="0" distL="0" distR="0">
            <wp:extent cx="22225" cy="19050"/>
            <wp:effectExtent l="19050" t="0" r="0" b="0"/>
            <wp:docPr id="38" name="图片 3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szCs w:val="24"/>
        </w:rPr>
        <w:t>入射光线经凸透镜后的反射光线</w:t>
      </w:r>
    </w:p>
    <w:p>
      <w:pPr>
        <w:ind w:left="114" w:leftChars="52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②与物比较，物体MN经</w:t>
      </w:r>
      <w:r>
        <w:rPr>
          <w:rFonts w:hint="eastAsia" w:asciiTheme="minorEastAsia" w:hAnsiTheme="minorEastAsia" w:eastAsiaTheme="minorEastAsia"/>
          <w:sz w:val="24"/>
          <w:szCs w:val="24"/>
        </w:rPr>
        <w:drawing>
          <wp:inline distT="0" distB="0" distL="0" distR="0">
            <wp:extent cx="13970" cy="20320"/>
            <wp:effectExtent l="19050" t="0" r="5080" b="0"/>
            <wp:docPr id="39" name="图片 3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szCs w:val="24"/>
        </w:rPr>
        <w:t>凸透镜成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</w:t>
      </w:r>
      <w:r>
        <w:rPr>
          <w:rFonts w:hint="eastAsia" w:asciiTheme="minorEastAsia" w:hAnsiTheme="minorEastAsia" w:eastAsiaTheme="minorEastAsia"/>
          <w:sz w:val="24"/>
          <w:szCs w:val="24"/>
        </w:rPr>
        <w:t>（选填“放大”“</w:t>
      </w:r>
      <w:r>
        <w:rPr>
          <w:rFonts w:hint="eastAsia" w:asciiTheme="minorEastAsia" w:hAnsiTheme="minorEastAsia" w:eastAsiaTheme="minorEastAsia"/>
          <w:sz w:val="24"/>
          <w:szCs w:val="24"/>
        </w:rPr>
        <w:drawing>
          <wp:inline distT="0" distB="0" distL="0" distR="0">
            <wp:extent cx="17145" cy="13970"/>
            <wp:effectExtent l="19050" t="0" r="1271" b="0"/>
            <wp:docPr id="30" name="图片 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szCs w:val="24"/>
        </w:rPr>
        <w:t>缩小”）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（</w:t>
      </w:r>
      <w:r>
        <w:rPr>
          <w:rFonts w:hint="eastAsia" w:asciiTheme="minorEastAsia" w:hAnsiTheme="minorEastAsia" w:eastAsiaTheme="minorEastAsia"/>
          <w:sz w:val="24"/>
          <w:szCs w:val="24"/>
        </w:rPr>
        <w:t>选填“正立”倒立“”）像</w:t>
      </w:r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14.利用材料A制造强力磁铁</w:t>
      </w:r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（1）加热材料A，温度一直低于其熔</w:t>
      </w:r>
      <w:r>
        <w:rPr>
          <w:rFonts w:hint="eastAsia" w:asciiTheme="minorEastAsia" w:hAnsiTheme="minorEastAsia" w:eastAsiaTheme="minorEastAsia"/>
          <w:sz w:val="24"/>
          <w:szCs w:val="24"/>
        </w:rPr>
        <w:drawing>
          <wp:inline distT="0" distB="0" distL="0" distR="0">
            <wp:extent cx="13970" cy="13970"/>
            <wp:effectExtent l="19050" t="0" r="508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szCs w:val="24"/>
        </w:rPr>
        <w:t>点，一段时间后，A质量不变，体积减少。此过程中A处于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    </w:t>
      </w:r>
      <w:r>
        <w:rPr>
          <w:rFonts w:hint="eastAsia" w:asciiTheme="minorEastAsia" w:hAnsiTheme="minorEastAsia" w:eastAsiaTheme="minorEastAsia"/>
          <w:sz w:val="24"/>
          <w:szCs w:val="24"/>
        </w:rPr>
        <w:t>（选填“固态”“液态”“固液混合态”）。依据公式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，A的</w:t>
      </w:r>
      <w:r>
        <w:rPr>
          <w:rFonts w:hint="eastAsia" w:asciiTheme="minorEastAsia" w:hAnsiTheme="minorEastAsia" w:eastAsiaTheme="minorEastAsia"/>
          <w:sz w:val="24"/>
          <w:szCs w:val="24"/>
        </w:rPr>
        <w:drawing>
          <wp:inline distT="0" distB="0" distL="0" distR="0">
            <wp:extent cx="15875" cy="15240"/>
            <wp:effectExtent l="19050" t="0" r="2541" b="0"/>
            <wp:docPr id="41" name="图片 4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4"/>
          <w:szCs w:val="24"/>
        </w:rPr>
        <w:t>密度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</w:t>
      </w:r>
      <w:r>
        <w:rPr>
          <w:rFonts w:hint="eastAsia" w:asciiTheme="minorEastAsia" w:hAnsiTheme="minorEastAsia" w:eastAsiaTheme="minorEastAsia"/>
          <w:sz w:val="24"/>
          <w:szCs w:val="24"/>
        </w:rPr>
        <w:t>（选填“增大”“减少</w:t>
      </w:r>
      <w:r>
        <w:rPr>
          <w:rFonts w:asciiTheme="minorEastAsia" w:hAnsiTheme="minorEastAsia" w:eastAsiaTheme="minorEastAsia"/>
          <w:sz w:val="24"/>
          <w:szCs w:val="24"/>
        </w:rPr>
        <w:t>”</w:t>
      </w:r>
      <w:r>
        <w:rPr>
          <w:rFonts w:hint="eastAsia" w:asciiTheme="minorEastAsia" w:hAnsiTheme="minorEastAsia" w:eastAsiaTheme="minorEastAsia"/>
          <w:sz w:val="24"/>
          <w:szCs w:val="24"/>
        </w:rPr>
        <w:t>“不变”）。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（2）图12所示，A的每个原子都有N、S极，相当于磁性很弱的“小磁铁”，“小磁铁”杂乱无章排列时，A对外不是磁性。当“小磁铁”如图13所示同向排列时，A具有磁性（图14）。强力磁铁不耐高温，高温加热会使磁性消失。从分子热运动来解释为什么高温会使强力磁铁磁性消失。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         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drawing>
          <wp:inline distT="0" distB="0" distL="0" distR="0">
            <wp:extent cx="5274310" cy="1772920"/>
            <wp:effectExtent l="19050" t="0" r="2540" b="0"/>
            <wp:docPr id="18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15.图15所示，不计质量的硬杆处于水平静止状态</w:t>
      </w:r>
    </w:p>
    <w:p>
      <w:pPr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（1）O为支点，画出F</w:t>
      </w:r>
      <w:r>
        <w:rPr>
          <w:rFonts w:hint="eastAsia" w:asciiTheme="minorEastAsia" w:hAnsiTheme="minorEastAsia" w:eastAsiaTheme="minorEastAsia"/>
          <w:sz w:val="24"/>
          <w:szCs w:val="24"/>
          <w:vertAlign w:val="subscript"/>
        </w:rPr>
        <w:t>A</w:t>
      </w:r>
      <w:r>
        <w:rPr>
          <w:rFonts w:hint="eastAsia" w:asciiTheme="minorEastAsia" w:hAnsiTheme="minorEastAsia" w:eastAsiaTheme="minorEastAsia"/>
          <w:sz w:val="24"/>
          <w:szCs w:val="24"/>
        </w:rPr>
        <w:t>的力臂L</w:t>
      </w:r>
      <w:r>
        <w:rPr>
          <w:rFonts w:hint="eastAsia" w:asciiTheme="minorEastAsia" w:hAnsiTheme="minorEastAsia" w:eastAsiaTheme="minorEastAsia"/>
          <w:sz w:val="24"/>
          <w:szCs w:val="24"/>
          <w:vertAlign w:val="subscript"/>
        </w:rPr>
        <w:t>A</w:t>
      </w:r>
      <w:r>
        <w:rPr>
          <w:rFonts w:hint="eastAsia" w:asciiTheme="minorEastAsia" w:hAnsiTheme="minorEastAsia" w:eastAsiaTheme="minorEastAsia"/>
          <w:sz w:val="24"/>
          <w:szCs w:val="24"/>
        </w:rPr>
        <w:t>.</w:t>
      </w:r>
    </w:p>
    <w:p>
      <w:pPr>
        <w:ind w:firstLine="120" w:firstLineChars="5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(2)撤去F</w:t>
      </w:r>
      <w:r>
        <w:rPr>
          <w:rFonts w:hint="eastAsia" w:asciiTheme="minorEastAsia" w:hAnsiTheme="minorEastAsia" w:eastAsiaTheme="minorEastAsia"/>
          <w:sz w:val="24"/>
          <w:szCs w:val="24"/>
          <w:vertAlign w:val="subscript"/>
        </w:rPr>
        <w:t>A</w:t>
      </w:r>
      <w:r>
        <w:rPr>
          <w:rFonts w:hint="eastAsia" w:asciiTheme="minorEastAsia" w:hAnsiTheme="minorEastAsia" w:eastAsiaTheme="minorEastAsia"/>
          <w:sz w:val="24"/>
          <w:szCs w:val="24"/>
        </w:rPr>
        <w:t>，在B点施加力F</w:t>
      </w:r>
      <w:r>
        <w:rPr>
          <w:rFonts w:hint="eastAsia" w:asciiTheme="minorEastAsia" w:hAnsiTheme="minorEastAsia" w:eastAsiaTheme="minorEastAsia"/>
          <w:sz w:val="24"/>
          <w:szCs w:val="24"/>
          <w:vertAlign w:val="subscript"/>
        </w:rPr>
        <w:t>B</w:t>
      </w:r>
      <w:r>
        <w:rPr>
          <w:rFonts w:hint="eastAsia" w:asciiTheme="minorEastAsia" w:hAnsiTheme="minorEastAsia" w:eastAsiaTheme="minorEastAsia"/>
          <w:sz w:val="24"/>
          <w:szCs w:val="24"/>
        </w:rPr>
        <w:t>，硬杆仍可以处于水平静止状态，若F</w:t>
      </w:r>
      <w:r>
        <w:rPr>
          <w:rFonts w:hint="eastAsia" w:asciiTheme="minorEastAsia" w:hAnsiTheme="minorEastAsia" w:eastAsiaTheme="minorEastAsia"/>
          <w:sz w:val="24"/>
          <w:szCs w:val="24"/>
          <w:vertAlign w:val="subscript"/>
        </w:rPr>
        <w:t>B</w:t>
      </w:r>
      <w:r>
        <w:rPr>
          <w:rFonts w:hint="eastAsia" w:asciiTheme="minorEastAsia" w:hAnsiTheme="minorEastAsia" w:eastAsiaTheme="minorEastAsia"/>
          <w:sz w:val="24"/>
          <w:szCs w:val="24"/>
        </w:rPr>
        <w:t>大小等于F</w:t>
      </w:r>
      <w:r>
        <w:rPr>
          <w:rFonts w:hint="eastAsia" w:asciiTheme="minorEastAsia" w:hAnsiTheme="minorEastAsia" w:eastAsiaTheme="minorEastAsia"/>
          <w:sz w:val="24"/>
          <w:szCs w:val="24"/>
          <w:vertAlign w:val="subscript"/>
        </w:rPr>
        <w:t>A</w:t>
      </w:r>
      <w:r>
        <w:rPr>
          <w:rFonts w:hint="eastAsia" w:asciiTheme="minorEastAsia" w:hAnsiTheme="minorEastAsia" w:eastAsiaTheme="minorEastAsia"/>
          <w:sz w:val="24"/>
          <w:szCs w:val="24"/>
        </w:rPr>
        <w:t>，则F</w:t>
      </w:r>
      <w:r>
        <w:rPr>
          <w:rFonts w:hint="eastAsia" w:asciiTheme="minorEastAsia" w:hAnsiTheme="minorEastAsia" w:eastAsiaTheme="minorEastAsia"/>
          <w:sz w:val="24"/>
          <w:szCs w:val="24"/>
          <w:vertAlign w:val="subscript"/>
        </w:rPr>
        <w:t>B</w:t>
      </w:r>
      <w:r>
        <w:rPr>
          <w:rFonts w:hint="eastAsia" w:asciiTheme="minorEastAsia" w:hAnsiTheme="minorEastAsia" w:eastAsiaTheme="minorEastAsia"/>
          <w:sz w:val="24"/>
          <w:szCs w:val="24"/>
        </w:rPr>
        <w:t>的力臂L</w:t>
      </w:r>
      <w:r>
        <w:rPr>
          <w:rFonts w:hint="eastAsia" w:asciiTheme="minorEastAsia" w:hAnsiTheme="minorEastAsia" w:eastAsiaTheme="minorEastAsia"/>
          <w:sz w:val="24"/>
          <w:szCs w:val="24"/>
          <w:vertAlign w:val="subscript"/>
        </w:rPr>
        <w:t>B</w:t>
      </w:r>
      <w:r>
        <w:rPr>
          <w:rFonts w:hint="eastAsia" w:asciiTheme="minorEastAsia" w:hAnsiTheme="minorEastAsia" w:eastAsiaTheme="minorEastAsia"/>
          <w:sz w:val="24"/>
          <w:szCs w:val="24"/>
          <w:u w:val="single"/>
        </w:rPr>
        <w:t xml:space="preserve">      </w:t>
      </w:r>
      <w:r>
        <w:rPr>
          <w:rFonts w:hint="eastAsia" w:asciiTheme="minorEastAsia" w:hAnsiTheme="minorEastAsia" w:eastAsiaTheme="minorEastAsia"/>
          <w:sz w:val="24"/>
          <w:szCs w:val="24"/>
        </w:rPr>
        <w:t>L</w:t>
      </w:r>
      <w:r>
        <w:rPr>
          <w:rFonts w:hint="eastAsia" w:asciiTheme="minorEastAsia" w:hAnsiTheme="minorEastAsia" w:eastAsiaTheme="minorEastAsia"/>
          <w:sz w:val="24"/>
          <w:szCs w:val="24"/>
          <w:vertAlign w:val="subscript"/>
        </w:rPr>
        <w:t>A</w:t>
      </w:r>
      <w:r>
        <w:rPr>
          <w:rFonts w:hint="eastAsia" w:asciiTheme="minorEastAsia" w:hAnsiTheme="minorEastAsia" w:eastAsiaTheme="minorEastAsia"/>
          <w:sz w:val="24"/>
          <w:szCs w:val="24"/>
        </w:rPr>
        <w:t>（选填“&gt;</w:t>
      </w:r>
      <w:r>
        <w:rPr>
          <w:rFonts w:asciiTheme="minorEastAsia" w:hAnsiTheme="minorEastAsia" w:eastAsiaTheme="minorEastAsia"/>
          <w:sz w:val="24"/>
          <w:szCs w:val="24"/>
        </w:rPr>
        <w:t>”</w:t>
      </w:r>
      <w:r>
        <w:rPr>
          <w:rFonts w:hint="eastAsia" w:asciiTheme="minorEastAsia" w:hAnsiTheme="minorEastAsia" w:eastAsiaTheme="minorEastAsia"/>
          <w:sz w:val="24"/>
          <w:szCs w:val="24"/>
        </w:rPr>
        <w:t>“&lt;</w:t>
      </w:r>
      <w:r>
        <w:rPr>
          <w:rFonts w:asciiTheme="minorEastAsia" w:hAnsiTheme="minorEastAsia" w:eastAsiaTheme="minorEastAsia"/>
          <w:sz w:val="24"/>
          <w:szCs w:val="24"/>
        </w:rPr>
        <w:t>”</w:t>
      </w:r>
      <w:r>
        <w:rPr>
          <w:rFonts w:hint="eastAsia" w:asciiTheme="minorEastAsia" w:hAnsiTheme="minorEastAsia" w:eastAsiaTheme="minorEastAsia"/>
          <w:sz w:val="24"/>
          <w:szCs w:val="24"/>
        </w:rPr>
        <w:t>“=</w:t>
      </w:r>
      <w:r>
        <w:rPr>
          <w:rFonts w:asciiTheme="minorEastAsia" w:hAnsiTheme="minorEastAsia" w:eastAsiaTheme="minorEastAsia"/>
          <w:sz w:val="24"/>
          <w:szCs w:val="24"/>
        </w:rPr>
        <w:t>”</w:t>
      </w:r>
      <w:r>
        <w:rPr>
          <w:rFonts w:hint="eastAsia" w:asciiTheme="minorEastAsia" w:hAnsiTheme="minorEastAsia" w:eastAsiaTheme="minorEastAsia"/>
          <w:sz w:val="24"/>
          <w:szCs w:val="24"/>
        </w:rPr>
        <w:t>）。</w:t>
      </w:r>
    </w:p>
    <w:p>
      <w:pPr>
        <w:pStyle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752475</wp:posOffset>
            </wp:positionV>
            <wp:extent cx="1647825" cy="1609725"/>
            <wp:effectExtent l="19050" t="0" r="9525" b="0"/>
            <wp:wrapTight wrapText="bothSides">
              <wp:wrapPolygon>
                <wp:start x="-250" y="0"/>
                <wp:lineTo x="-250" y="21472"/>
                <wp:lineTo x="21725" y="21472"/>
                <wp:lineTo x="21725" y="0"/>
                <wp:lineTo x="-250" y="0"/>
              </wp:wrapPolygon>
            </wp:wrapTight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751840</wp:posOffset>
            </wp:positionV>
            <wp:extent cx="1654810" cy="1552575"/>
            <wp:effectExtent l="19050" t="0" r="2540" b="0"/>
            <wp:wrapTight wrapText="bothSides">
              <wp:wrapPolygon>
                <wp:start x="-249" y="0"/>
                <wp:lineTo x="-249" y="21467"/>
                <wp:lineTo x="21633" y="21467"/>
                <wp:lineTo x="21633" y="0"/>
                <wp:lineTo x="-249" y="0"/>
              </wp:wrapPolygon>
            </wp:wrapTight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</w:rPr>
        <w:t>16.图16中玩具猩猩手中的香蕉以相同大小的速度转动.图17所示，香蕉（看成点）从最高位置1转到最低位置2的过程中，其动能</w:t>
      </w:r>
      <w:r>
        <w:rPr>
          <w:rFonts w:hint="eastAsia" w:asciiTheme="minorEastAsia" w:hAnsiTheme="minorEastAsia" w:eastAsiaTheme="minorEastAsia"/>
          <w:u w:val="single"/>
        </w:rPr>
        <w:t xml:space="preserve">             </w:t>
      </w:r>
      <w:r>
        <w:rPr>
          <w:rFonts w:hint="eastAsia" w:asciiTheme="minorEastAsia" w:hAnsiTheme="minorEastAsia" w:eastAsiaTheme="minorEastAsia"/>
        </w:rPr>
        <w:t>、重力势能</w:t>
      </w:r>
      <w:r>
        <w:rPr>
          <w:rFonts w:hint="eastAsia" w:asciiTheme="minorEastAsia" w:hAnsiTheme="minorEastAsia" w:eastAsiaTheme="minorEastAsia"/>
          <w:u w:val="single"/>
        </w:rPr>
        <w:t xml:space="preserve">           </w:t>
      </w:r>
      <w:r>
        <w:rPr>
          <w:rFonts w:hint="eastAsia" w:asciiTheme="minorEastAsia" w:hAnsiTheme="minorEastAsia" w:eastAsiaTheme="minorEastAsia"/>
        </w:rPr>
        <w:t>、机械 能</w:t>
      </w:r>
      <w:r>
        <w:rPr>
          <w:rFonts w:hint="eastAsia" w:asciiTheme="minorEastAsia" w:hAnsiTheme="minorEastAsia" w:eastAsiaTheme="minorEastAsia"/>
          <w:u w:val="single"/>
        </w:rPr>
        <w:t xml:space="preserve">            </w:t>
      </w:r>
      <w:r>
        <w:rPr>
          <w:rFonts w:hint="eastAsia" w:asciiTheme="minorEastAsia" w:hAnsiTheme="minorEastAsia" w:eastAsiaTheme="minorEastAsia"/>
        </w:rPr>
        <w:t>。（选填“增大”、“不变”、“变小”）</w:t>
      </w: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132715</wp:posOffset>
            </wp:positionV>
            <wp:extent cx="1647825" cy="1609725"/>
            <wp:effectExtent l="19050" t="0" r="9525" b="0"/>
            <wp:wrapSquare wrapText="bothSides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      </w:t>
      </w:r>
    </w:p>
    <w:p>
      <w:pPr>
        <w:pStyle w:val="9"/>
        <w:ind w:firstLine="550" w:firstLineChars="25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图16                      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15875" cy="23495"/>
            <wp:effectExtent l="19050" t="0" r="2541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 xml:space="preserve">    图17                                      </w:t>
      </w:r>
    </w:p>
    <w:p>
      <w:pPr>
        <w:pStyle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17.拆开图16中玩具，发现电源、开关、发光二极管（简称“LED”）、电动机   （ 符号   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163830" cy="171450"/>
            <wp:effectExtent l="19050" t="0" r="7620" b="0"/>
            <wp:docPr id="2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 xml:space="preserve"> ）各一个及连接导线。闭合开关，电动机顺时针转动，LED亮，将电动机一端连线断开，闭合开关，LED亮。</w:t>
      </w:r>
    </w:p>
    <w:p>
      <w:pPr>
        <w:pStyle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（1）在方框内画出玩具的电路图</w:t>
      </w:r>
    </w:p>
    <w:p>
      <w:pPr>
        <w:pStyle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（2）把电动机断开的连接原处，将电源正、负极反接，闭合开关，电动机</w:t>
      </w:r>
      <w:r>
        <w:rPr>
          <w:rFonts w:hint="eastAsia" w:asciiTheme="minorEastAsia" w:hAnsiTheme="minorEastAsia" w:eastAsiaTheme="minorEastAsia"/>
          <w:u w:val="single"/>
        </w:rPr>
        <w:t xml:space="preserve">           </w:t>
      </w:r>
      <w:r>
        <w:rPr>
          <w:rFonts w:hint="eastAsia" w:asciiTheme="minorEastAsia" w:hAnsiTheme="minorEastAsia" w:eastAsiaTheme="minorEastAsia"/>
        </w:rPr>
        <w:t>转动（选填“不”、“顺时针”、“逆时针”），LED</w:t>
      </w:r>
      <w:r>
        <w:rPr>
          <w:rFonts w:hint="eastAsia" w:asciiTheme="minorEastAsia" w:hAnsiTheme="minorEastAsia" w:eastAsiaTheme="minorEastAsia"/>
          <w:u w:val="single"/>
        </w:rPr>
        <w:t xml:space="preserve">          </w:t>
      </w:r>
      <w:r>
        <w:rPr>
          <w:rFonts w:hint="eastAsia" w:asciiTheme="minorEastAsia" w:hAnsiTheme="minorEastAsia" w:eastAsiaTheme="minorEastAsia"/>
        </w:rPr>
        <w:t>（选填“亮”、“不亮”）</w:t>
      </w: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18.对某汽车做测试，只调整轮胎气压，测得</w:t>
      </w:r>
      <w:r>
        <w:rPr>
          <w:rFonts w:hint="eastAsia" w:asciiTheme="minorEastAsia" w:hAnsiTheme="minorEastAsia" w:eastAsiaTheme="minorEastAsia"/>
          <w:u w:val="single"/>
        </w:rPr>
        <w:t>单个轮胎</w:t>
      </w:r>
      <w:r>
        <w:rPr>
          <w:rFonts w:hint="eastAsia" w:asciiTheme="minorEastAsia" w:hAnsiTheme="minorEastAsia" w:eastAsiaTheme="minorEastAsia"/>
        </w:rPr>
        <w:t xml:space="preserve">数据在表1。                           </w:t>
      </w:r>
    </w:p>
    <w:tbl>
      <w:tblPr>
        <w:tblStyle w:val="8"/>
        <w:tblpPr w:leftFromText="180" w:rightFromText="180" w:vertAnchor="text" w:horzAnchor="margin" w:tblpXSpec="center" w:tblpY="511"/>
        <w:tblOverlap w:val="never"/>
        <w:tblW w:w="73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1600"/>
        <w:gridCol w:w="1377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次数</w:t>
            </w:r>
          </w:p>
        </w:tc>
        <w:tc>
          <w:tcPr>
            <w:tcW w:w="1600" w:type="dxa"/>
          </w:tcPr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1</w:t>
            </w:r>
          </w:p>
        </w:tc>
        <w:tc>
          <w:tcPr>
            <w:tcW w:w="1377" w:type="dxa"/>
          </w:tcPr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</w:t>
            </w:r>
          </w:p>
        </w:tc>
        <w:tc>
          <w:tcPr>
            <w:tcW w:w="1701" w:type="dxa"/>
          </w:tcPr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轮胎气压/10</w:t>
            </w:r>
            <w:r>
              <w:rPr>
                <w:rFonts w:hint="eastAsia" w:asciiTheme="minorEastAsia" w:hAnsiTheme="minorEastAsia" w:eastAsiaTheme="minorEastAsia"/>
                <w:vertAlign w:val="superscript"/>
              </w:rPr>
              <w:t>5</w:t>
            </w:r>
            <w:r>
              <w:rPr>
                <w:rFonts w:hint="eastAsia" w:asciiTheme="minorEastAsia" w:hAnsiTheme="minorEastAsia" w:eastAsiaTheme="minorEastAsia"/>
              </w:rPr>
              <w:t>Pa</w:t>
            </w:r>
          </w:p>
        </w:tc>
        <w:tc>
          <w:tcPr>
            <w:tcW w:w="1600" w:type="dxa"/>
          </w:tcPr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4.6</w:t>
            </w:r>
          </w:p>
        </w:tc>
        <w:tc>
          <w:tcPr>
            <w:tcW w:w="1377" w:type="dxa"/>
          </w:tcPr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8．1</w:t>
            </w:r>
          </w:p>
        </w:tc>
        <w:tc>
          <w:tcPr>
            <w:tcW w:w="1701" w:type="dxa"/>
          </w:tcPr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10.5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地面的受力面积/x10</w:t>
            </w:r>
            <w:r>
              <w:rPr>
                <w:rFonts w:hint="eastAsia" w:asciiTheme="minorEastAsia" w:hAnsiTheme="minorEastAsia" w:eastAsiaTheme="minorEastAsia"/>
                <w:vertAlign w:val="superscript"/>
              </w:rPr>
              <w:t>-2</w:t>
            </w:r>
            <w:r>
              <w:rPr>
                <w:rFonts w:hint="eastAsia" w:asciiTheme="minorEastAsia" w:hAnsiTheme="minorEastAsia" w:eastAsiaTheme="minorEastAsia"/>
              </w:rPr>
              <w:t>m</w:t>
            </w:r>
            <w:r>
              <w:rPr>
                <w:rFonts w:hint="eastAsia" w:asciiTheme="minorEastAsia" w:hAnsiTheme="minorEastAsia" w:eastAsiaTheme="minorEastAsia"/>
                <w:vertAlign w:val="superscript"/>
              </w:rPr>
              <w:t>2</w:t>
            </w:r>
          </w:p>
        </w:tc>
        <w:tc>
          <w:tcPr>
            <w:tcW w:w="1600" w:type="dxa"/>
          </w:tcPr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3.6</w:t>
            </w:r>
          </w:p>
        </w:tc>
        <w:tc>
          <w:tcPr>
            <w:tcW w:w="1377" w:type="dxa"/>
          </w:tcPr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3.0</w:t>
            </w:r>
          </w:p>
        </w:tc>
        <w:tc>
          <w:tcPr>
            <w:tcW w:w="1701" w:type="dxa"/>
          </w:tcPr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2.4</w:t>
            </w:r>
          </w:p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60" w:type="dxa"/>
          </w:tcPr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对地压强/x10</w:t>
            </w:r>
            <w:r>
              <w:rPr>
                <w:rFonts w:hint="eastAsia" w:asciiTheme="minorEastAsia" w:hAnsiTheme="minorEastAsia" w:eastAsiaTheme="minorEastAsia"/>
                <w:vertAlign w:val="superscript"/>
              </w:rPr>
              <w:t>5</w:t>
            </w:r>
            <w:r>
              <w:rPr>
                <w:rFonts w:hint="eastAsia" w:asciiTheme="minorEastAsia" w:hAnsiTheme="minorEastAsia" w:eastAsiaTheme="minorEastAsia"/>
              </w:rPr>
              <w:t>Pa</w:t>
            </w:r>
          </w:p>
        </w:tc>
        <w:tc>
          <w:tcPr>
            <w:tcW w:w="1600" w:type="dxa"/>
          </w:tcPr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5.0</w:t>
            </w:r>
          </w:p>
        </w:tc>
        <w:tc>
          <w:tcPr>
            <w:tcW w:w="1377" w:type="dxa"/>
          </w:tcPr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6.0</w:t>
            </w:r>
          </w:p>
        </w:tc>
        <w:tc>
          <w:tcPr>
            <w:tcW w:w="1701" w:type="dxa"/>
          </w:tcPr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7.5</w:t>
            </w:r>
          </w:p>
        </w:tc>
      </w:tr>
    </w:tbl>
    <w:p>
      <w:pPr>
        <w:pStyle w:val="9"/>
        <w:ind w:firstLine="1877" w:firstLineChars="850"/>
        <w:rPr>
          <w:rFonts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  <w:b/>
        </w:rPr>
        <w:t>表1（每次单个轮胎对地压力不变）</w:t>
      </w:r>
    </w:p>
    <w:p>
      <w:pPr>
        <w:pStyle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（1）根据公式</w:t>
      </w:r>
      <w:r>
        <w:rPr>
          <w:rFonts w:hint="eastAsia" w:asciiTheme="minorEastAsia" w:hAnsiTheme="minorEastAsia" w:eastAsiaTheme="minorEastAsia"/>
          <w:u w:val="single"/>
        </w:rPr>
        <w:t xml:space="preserve">                    </w:t>
      </w:r>
      <w:r>
        <w:rPr>
          <w:rFonts w:hint="eastAsia" w:asciiTheme="minorEastAsia" w:hAnsiTheme="minorEastAsia" w:eastAsiaTheme="minorEastAsia"/>
        </w:rPr>
        <w:t>，单个轮胎对地压力为</w:t>
      </w:r>
      <w:r>
        <w:rPr>
          <w:rFonts w:hint="eastAsia" w:asciiTheme="minorEastAsia" w:hAnsiTheme="minorEastAsia" w:eastAsiaTheme="minorEastAsia"/>
          <w:u w:val="single"/>
        </w:rPr>
        <w:t xml:space="preserve">                  </w:t>
      </w:r>
      <w:r>
        <w:rPr>
          <w:rFonts w:hint="eastAsia" w:asciiTheme="minorEastAsia" w:hAnsiTheme="minorEastAsia" w:eastAsiaTheme="minorEastAsia"/>
        </w:rPr>
        <w:t>N。</w:t>
      </w:r>
    </w:p>
    <w:p>
      <w:pPr>
        <w:pStyle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（2）根据表1，要减小空车停在水平路面时的对地压强，可行的方法是</w:t>
      </w:r>
      <w:r>
        <w:rPr>
          <w:rFonts w:hint="eastAsia" w:asciiTheme="minorEastAsia" w:hAnsiTheme="minorEastAsia" w:eastAsiaTheme="minorEastAsia"/>
          <w:u w:val="single"/>
        </w:rPr>
        <w:t xml:space="preserve">                    </w:t>
      </w:r>
      <w:r>
        <w:rPr>
          <w:rFonts w:hint="eastAsia" w:asciiTheme="minorEastAsia" w:hAnsiTheme="minorEastAsia" w:eastAsiaTheme="minorEastAsia"/>
        </w:rPr>
        <w:t>。</w:t>
      </w: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625475</wp:posOffset>
            </wp:positionV>
            <wp:extent cx="3162300" cy="2143125"/>
            <wp:effectExtent l="19050" t="0" r="0" b="0"/>
            <wp:wrapNone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</w:rPr>
        <w:t>19.被细绳拴着的小球在水平面绕O点坐圆周运动，轨迹如图18中虚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15875" cy="19050"/>
            <wp:effectExtent l="19050" t="0" r="2541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>线所示，不计阻力，某时刻细绳断，小球速度为v。过一段时间小球出现在P点，速度为v</w:t>
      </w:r>
      <w:r>
        <w:rPr>
          <w:rFonts w:asciiTheme="minorEastAsia" w:hAnsiTheme="minorEastAsia" w:eastAsiaTheme="minorEastAsia"/>
        </w:rPr>
        <w:t>’</w:t>
      </w:r>
      <w:r>
        <w:rPr>
          <w:rFonts w:hint="eastAsia" w:asciiTheme="minorEastAsia" w:hAnsiTheme="minorEastAsia" w:eastAsiaTheme="minorEastAsia"/>
        </w:rPr>
        <w:t>（见图</w:t>
      </w:r>
    </w:p>
    <w:p>
      <w:pPr>
        <w:pStyle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18）。</w:t>
      </w:r>
      <w:r>
        <w:rPr>
          <w:rFonts w:asciiTheme="minorEastAsia" w:hAnsiTheme="minorEastAsia" w:eastAsiaTheme="minorEastAsia"/>
        </w:rPr>
        <w:t>V</w:t>
      </w:r>
      <w:r>
        <w:rPr>
          <w:rFonts w:hint="eastAsia" w:asciiTheme="minorEastAsia" w:hAnsiTheme="minorEastAsia" w:eastAsiaTheme="minorEastAsia"/>
          <w:u w:val="single"/>
        </w:rPr>
        <w:t xml:space="preserve">          </w:t>
      </w:r>
      <w:r>
        <w:rPr>
          <w:rFonts w:hint="eastAsia" w:asciiTheme="minorEastAsia" w:hAnsiTheme="minorEastAsia" w:eastAsiaTheme="minorEastAsia"/>
        </w:rPr>
        <w:t>v</w:t>
      </w:r>
      <w:r>
        <w:rPr>
          <w:rFonts w:asciiTheme="minorEastAsia" w:hAnsiTheme="minorEastAsia" w:eastAsiaTheme="minorEastAsia"/>
        </w:rPr>
        <w:t>’</w:t>
      </w:r>
      <w:r>
        <w:rPr>
          <w:rFonts w:hint="eastAsia" w:asciiTheme="minorEastAsia" w:hAnsiTheme="minorEastAsia" w:eastAsiaTheme="minorEastAsia"/>
        </w:rPr>
        <w:t>（选填“&gt;”、</w:t>
      </w:r>
      <w:r>
        <w:rPr>
          <w:rFonts w:asciiTheme="minorEastAsia" w:hAnsiTheme="minorEastAsia" w:eastAsiaTheme="minorEastAsia"/>
        </w:rPr>
        <w:t>”</w:t>
      </w:r>
      <w:r>
        <w:rPr>
          <w:rFonts w:hint="eastAsia" w:asciiTheme="minorEastAsia" w:hAnsiTheme="minorEastAsia" w:eastAsiaTheme="minorEastAsia"/>
        </w:rPr>
        <w:t>=</w:t>
      </w:r>
      <w:r>
        <w:rPr>
          <w:rFonts w:asciiTheme="minorEastAsia" w:hAnsiTheme="minorEastAsia" w:eastAsiaTheme="minorEastAsia"/>
        </w:rPr>
        <w:t>”</w:t>
      </w:r>
      <w:r>
        <w:rPr>
          <w:rFonts w:hint="eastAsia" w:asciiTheme="minorEastAsia" w:hAnsiTheme="minorEastAsia" w:eastAsiaTheme="minorEastAsia"/>
        </w:rPr>
        <w:t>、“&lt;”）,作图找出细绳断时小球的位置，用点在轨迹图上表示。</w:t>
      </w: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  <w:b/>
        </w:rPr>
        <w:t>三、解析题（共18分）</w:t>
      </w:r>
    </w:p>
    <w:p>
      <w:pPr>
        <w:pStyle w:val="9"/>
        <w:rPr>
          <w:rFonts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  <w:b/>
        </w:rPr>
        <w:t xml:space="preserve">       解析题应写出必要的文字说明、公式和重要演算步骤。只写出最后答案的不能得分，有数值计算的问题，演算过程及结果都要在数字的后面写上正确的单位。</w:t>
      </w:r>
    </w:p>
    <w:p>
      <w:pPr>
        <w:pStyle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  </w:t>
      </w:r>
    </w:p>
    <w:p>
      <w:pPr>
        <w:pStyle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20.图19所示，质量为3X10</w:t>
      </w:r>
      <w:r>
        <w:rPr>
          <w:rFonts w:hint="eastAsia" w:asciiTheme="minorEastAsia" w:hAnsiTheme="minorEastAsia" w:eastAsiaTheme="minorEastAsia"/>
          <w:vertAlign w:val="superscript"/>
        </w:rPr>
        <w:t>4</w:t>
      </w:r>
      <w:r>
        <w:rPr>
          <w:rFonts w:hint="eastAsia" w:asciiTheme="minorEastAsia" w:hAnsiTheme="minorEastAsia" w:eastAsiaTheme="minorEastAsia"/>
        </w:rPr>
        <w:t>kg的鲸静止在海里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17145" cy="13970"/>
            <wp:effectExtent l="19050" t="0" r="1271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>，g取10N/kg，海水的密度不变。</w:t>
      </w:r>
    </w:p>
    <w:p>
      <w:pPr>
        <w:pStyle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-3810</wp:posOffset>
            </wp:positionV>
            <wp:extent cx="1695450" cy="1609725"/>
            <wp:effectExtent l="19050" t="0" r="0" b="0"/>
            <wp:wrapNone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</w:rPr>
        <w:t xml:space="preserve">   </w:t>
      </w: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-3810</wp:posOffset>
            </wp:positionV>
            <wp:extent cx="2219325" cy="1514475"/>
            <wp:effectExtent l="19050" t="0" r="9525" b="0"/>
            <wp:wrapNone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</w:rPr>
        <w:t xml:space="preserve">                                                        </w:t>
      </w: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      </w:t>
      </w:r>
    </w:p>
    <w:p>
      <w:pPr>
        <w:pStyle w:val="9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在方框内画出此时鲸的受力示意图（以点代替鲸）。</w:t>
      </w:r>
    </w:p>
    <w:p>
      <w:pPr>
        <w:pStyle w:val="9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求此时鲸受到的浮力大小。</w:t>
      </w:r>
    </w:p>
    <w:p>
      <w:pPr>
        <w:pStyle w:val="9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鲸在下潜过程中，海水的压力会让鲸的胸腔塌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23495" cy="12700"/>
            <wp:effectExtent l="19050" t="0" r="0" b="0"/>
            <wp:docPr id="36" name="图片 3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>陷，使鲸体积逐渐变小。分析鲸在下潜过程中受浮力的变化。</w:t>
      </w: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ind w:left="660" w:hanging="660" w:hangingChars="3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21. 图20所示，闭合开关，改变R</w:t>
      </w:r>
      <w:r>
        <w:rPr>
          <w:rFonts w:hint="eastAsia" w:asciiTheme="minorEastAsia" w:hAnsiTheme="minorEastAsia" w:eastAsiaTheme="minorEastAsia"/>
          <w:vertAlign w:val="subscript"/>
        </w:rPr>
        <w:t>1</w:t>
      </w:r>
      <w:r>
        <w:rPr>
          <w:rFonts w:hint="eastAsia" w:asciiTheme="minorEastAsia" w:hAnsiTheme="minorEastAsia" w:eastAsiaTheme="minorEastAsia"/>
        </w:rPr>
        <w:t>阻值，在表2中记下几组电流表、电压表的读数。图21已作出R</w:t>
      </w:r>
      <w:r>
        <w:rPr>
          <w:rFonts w:hint="eastAsia" w:asciiTheme="minorEastAsia" w:hAnsiTheme="minorEastAsia" w:eastAsiaTheme="minorEastAsia"/>
          <w:vertAlign w:val="subscript"/>
        </w:rPr>
        <w:t>2</w:t>
      </w:r>
      <w:r>
        <w:rPr>
          <w:rFonts w:hint="eastAsia" w:asciiTheme="minorEastAsia" w:hAnsiTheme="minorEastAsia" w:eastAsiaTheme="minorEastAsia"/>
        </w:rPr>
        <w:t>的U-I图线。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4086225" cy="2162175"/>
            <wp:effectExtent l="19050" t="0" r="9525" b="0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660" w:hanging="660" w:hangingChars="300"/>
        <w:rPr>
          <w:rFonts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</w:rPr>
        <w:t xml:space="preserve">           </w:t>
      </w:r>
      <w:r>
        <w:rPr>
          <w:rFonts w:hint="eastAsia" w:asciiTheme="minorEastAsia" w:hAnsiTheme="minorEastAsia" w:eastAsiaTheme="minorEastAsia"/>
          <w:b/>
        </w:rPr>
        <w:t>表2</w:t>
      </w:r>
    </w:p>
    <w:tbl>
      <w:tblPr>
        <w:tblStyle w:val="8"/>
        <w:tblpPr w:leftFromText="180" w:rightFromText="180" w:vertAnchor="text" w:horzAnchor="page" w:tblpX="2443" w:tblpY="54"/>
        <w:tblOverlap w:val="never"/>
        <w:tblW w:w="50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959"/>
        <w:gridCol w:w="992"/>
        <w:gridCol w:w="1134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</w:tcPr>
          <w:p>
            <w:pPr>
              <w:pStyle w:val="9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电流/A</w:t>
            </w:r>
          </w:p>
        </w:tc>
        <w:tc>
          <w:tcPr>
            <w:tcW w:w="959" w:type="dxa"/>
          </w:tcPr>
          <w:p>
            <w:pPr>
              <w:pStyle w:val="9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0.1</w:t>
            </w:r>
          </w:p>
        </w:tc>
        <w:tc>
          <w:tcPr>
            <w:tcW w:w="992" w:type="dxa"/>
          </w:tcPr>
          <w:p>
            <w:pPr>
              <w:pStyle w:val="9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0.3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0.4</w:t>
            </w:r>
          </w:p>
        </w:tc>
        <w:tc>
          <w:tcPr>
            <w:tcW w:w="993" w:type="dxa"/>
          </w:tcPr>
          <w:p>
            <w:pPr>
              <w:pStyle w:val="9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" w:type="dxa"/>
          </w:tcPr>
          <w:p>
            <w:pPr>
              <w:pStyle w:val="9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电压/V</w:t>
            </w:r>
          </w:p>
        </w:tc>
        <w:tc>
          <w:tcPr>
            <w:tcW w:w="959" w:type="dxa"/>
          </w:tcPr>
          <w:p>
            <w:pPr>
              <w:pStyle w:val="9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2.5</w:t>
            </w:r>
          </w:p>
        </w:tc>
        <w:tc>
          <w:tcPr>
            <w:tcW w:w="992" w:type="dxa"/>
          </w:tcPr>
          <w:p>
            <w:pPr>
              <w:pStyle w:val="9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1.5</w:t>
            </w:r>
          </w:p>
        </w:tc>
        <w:tc>
          <w:tcPr>
            <w:tcW w:w="1134" w:type="dxa"/>
          </w:tcPr>
          <w:p>
            <w:pPr>
              <w:pStyle w:val="9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1.0</w:t>
            </w:r>
          </w:p>
        </w:tc>
        <w:tc>
          <w:tcPr>
            <w:tcW w:w="993" w:type="dxa"/>
          </w:tcPr>
          <w:p>
            <w:pPr>
              <w:pStyle w:val="9"/>
              <w:rPr>
                <w:rFonts w:asciiTheme="minorEastAsia" w:hAnsiTheme="minorEastAsia" w:eastAsiaTheme="minorEastAsia"/>
              </w:rPr>
            </w:pPr>
            <w:r>
              <w:rPr>
                <w:rFonts w:hint="eastAsia" w:asciiTheme="minorEastAsia" w:hAnsiTheme="minorEastAsia" w:eastAsiaTheme="minorEastAsia"/>
              </w:rPr>
              <w:t>0.5</w:t>
            </w:r>
          </w:p>
        </w:tc>
      </w:tr>
    </w:tbl>
    <w:p>
      <w:pPr>
        <w:pStyle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      </w:t>
      </w: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numPr>
          <w:ilvl w:val="0"/>
          <w:numId w:val="8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求R2的阻值。</w:t>
      </w:r>
    </w:p>
    <w:p>
      <w:pPr>
        <w:pStyle w:val="9"/>
        <w:numPr>
          <w:ilvl w:val="0"/>
          <w:numId w:val="8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根据表2数据在图21中描点并连线。</w:t>
      </w:r>
    </w:p>
    <w:p>
      <w:pPr>
        <w:pStyle w:val="9"/>
        <w:numPr>
          <w:ilvl w:val="0"/>
          <w:numId w:val="8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电流表示数为0.2A时，电压U</w:t>
      </w:r>
      <w:r>
        <w:rPr>
          <w:rFonts w:hint="eastAsia" w:asciiTheme="minorEastAsia" w:hAnsiTheme="minorEastAsia" w:eastAsiaTheme="minorEastAsia"/>
          <w:vertAlign w:val="subscript"/>
        </w:rPr>
        <w:t>DB</w:t>
      </w:r>
      <w:r>
        <w:rPr>
          <w:rFonts w:hint="eastAsia" w:asciiTheme="minorEastAsia" w:hAnsiTheme="minorEastAsia" w:eastAsiaTheme="minorEastAsia"/>
        </w:rPr>
        <w:t>=</w:t>
      </w:r>
      <w:r>
        <w:rPr>
          <w:rFonts w:hint="eastAsia" w:asciiTheme="minorEastAsia" w:hAnsiTheme="minorEastAsia" w:eastAsiaTheme="minorEastAsia"/>
          <w:u w:val="single"/>
        </w:rPr>
        <w:t xml:space="preserve">           </w:t>
      </w:r>
      <w:r>
        <w:rPr>
          <w:rFonts w:hint="eastAsia" w:asciiTheme="minorEastAsia" w:hAnsiTheme="minorEastAsia" w:eastAsiaTheme="minorEastAsia"/>
        </w:rPr>
        <w:t>、电压U</w:t>
      </w:r>
      <w:r>
        <w:rPr>
          <w:rFonts w:hint="eastAsia" w:asciiTheme="minorEastAsia" w:hAnsiTheme="minorEastAsia" w:eastAsiaTheme="minorEastAsia"/>
          <w:vertAlign w:val="subscript"/>
        </w:rPr>
        <w:t>EF</w:t>
      </w:r>
      <w:r>
        <w:rPr>
          <w:rFonts w:hint="eastAsia" w:asciiTheme="minorEastAsia" w:hAnsiTheme="minorEastAsia" w:eastAsiaTheme="minorEastAsia"/>
        </w:rPr>
        <w:t>=</w:t>
      </w:r>
      <w:r>
        <w:rPr>
          <w:rFonts w:hint="eastAsia" w:asciiTheme="minorEastAsia" w:hAnsiTheme="minorEastAsia" w:eastAsiaTheme="minorEastAsia"/>
          <w:u w:val="single"/>
        </w:rPr>
        <w:t xml:space="preserve">            </w:t>
      </w:r>
      <w:r>
        <w:rPr>
          <w:rFonts w:hint="eastAsia" w:asciiTheme="minorEastAsia" w:hAnsiTheme="minorEastAsia" w:eastAsiaTheme="minorEastAsia"/>
        </w:rPr>
        <w:t>。</w:t>
      </w:r>
    </w:p>
    <w:p>
      <w:pPr>
        <w:pStyle w:val="9"/>
        <w:numPr>
          <w:ilvl w:val="0"/>
          <w:numId w:val="8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电流表示数为0.4A时，电压表U</w:t>
      </w:r>
      <w:r>
        <w:rPr>
          <w:rFonts w:hint="eastAsia" w:asciiTheme="minorEastAsia" w:hAnsiTheme="minorEastAsia" w:eastAsiaTheme="minorEastAsia"/>
          <w:vertAlign w:val="subscript"/>
        </w:rPr>
        <w:t>DF</w:t>
      </w:r>
      <w:r>
        <w:rPr>
          <w:rFonts w:hint="eastAsia" w:asciiTheme="minorEastAsia" w:hAnsiTheme="minorEastAsia" w:eastAsiaTheme="minorEastAsia"/>
        </w:rPr>
        <w:t>=</w:t>
      </w:r>
      <w:r>
        <w:rPr>
          <w:rFonts w:hint="eastAsia" w:asciiTheme="minorEastAsia" w:hAnsiTheme="minorEastAsia" w:eastAsia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/>
        </w:rPr>
        <w:t>,求50s内R</w:t>
      </w:r>
      <w:r>
        <w:rPr>
          <w:rFonts w:hint="eastAsia" w:asciiTheme="minorEastAsia" w:hAnsiTheme="minorEastAsia" w:eastAsiaTheme="minorEastAsia"/>
          <w:vertAlign w:val="subscript"/>
        </w:rPr>
        <w:t>1</w:t>
      </w:r>
      <w:r>
        <w:rPr>
          <w:rFonts w:hint="eastAsia" w:asciiTheme="minorEastAsia" w:hAnsiTheme="minorEastAsia" w:eastAsiaTheme="minorEastAsia"/>
        </w:rPr>
        <w:t>、R</w:t>
      </w:r>
      <w:r>
        <w:rPr>
          <w:rFonts w:hint="eastAsia" w:asciiTheme="minorEastAsia" w:hAnsiTheme="minorEastAsia" w:eastAsiaTheme="minorEastAsia"/>
          <w:vertAlign w:val="subscript"/>
        </w:rPr>
        <w:t>2</w:t>
      </w:r>
      <w:r>
        <w:rPr>
          <w:rFonts w:hint="eastAsia" w:asciiTheme="minorEastAsia" w:hAnsiTheme="minorEastAsia" w:eastAsiaTheme="minorEastAsia"/>
        </w:rPr>
        <w:t>消耗的总电能。</w:t>
      </w:r>
    </w:p>
    <w:p>
      <w:pPr>
        <w:pStyle w:val="9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  <w:color w:val="FFFFFF"/>
          <w:sz w:val="4"/>
        </w:rPr>
        <w:t>[来源:学科网]</w:t>
      </w:r>
    </w:p>
    <w:p>
      <w:pPr>
        <w:pStyle w:val="9"/>
        <w:rPr>
          <w:rFonts w:asciiTheme="minorEastAsia" w:hAnsiTheme="minorEastAsia" w:eastAsiaTheme="minorEastAsia"/>
          <w:b/>
        </w:rPr>
      </w:pPr>
      <w:r>
        <w:rPr>
          <w:rFonts w:hint="eastAsia" w:asciiTheme="minorEastAsia" w:hAnsiTheme="minorEastAsia" w:eastAsiaTheme="minorEastAsia"/>
          <w:b/>
        </w:rPr>
        <w:t>四、实验  探究题（共21分）</w:t>
      </w:r>
      <w:r>
        <w:rPr>
          <w:rFonts w:asciiTheme="minorEastAsia" w:hAnsiTheme="minorEastAsia" w:eastAsiaTheme="minorEastAsia"/>
          <w:b/>
          <w:color w:val="FFFFFF"/>
          <w:sz w:val="4"/>
        </w:rPr>
        <w:t>[来源:学,科,网]</w:t>
      </w: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22．（1）小明按图22连接实物、接通电路，电流表有示数，电压表示数为0.5V，当移动滑动变阻器滑片时，电压表示数不变，检查发现只有滑动变阻器接线出错，该错误是</w:t>
      </w:r>
      <w:r>
        <w:rPr>
          <w:rFonts w:hint="eastAsia" w:asciiTheme="minorEastAsia" w:hAnsiTheme="minorEastAsia" w:eastAsiaTheme="minorEastAsia"/>
          <w:u w:val="single"/>
        </w:rPr>
        <w:t xml:space="preserve">                                                </w:t>
      </w:r>
      <w:r>
        <w:rPr>
          <w:rFonts w:hint="eastAsia" w:asciiTheme="minorEastAsia" w:hAnsiTheme="minorEastAsia" w:eastAsiaTheme="minorEastAsia"/>
        </w:rPr>
        <w:t>。</w:t>
      </w: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-2540</wp:posOffset>
            </wp:positionV>
            <wp:extent cx="2091690" cy="1933575"/>
            <wp:effectExtent l="19050" t="0" r="3810" b="0"/>
            <wp:wrapNone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-2540</wp:posOffset>
            </wp:positionV>
            <wp:extent cx="2238375" cy="1933575"/>
            <wp:effectExtent l="19050" t="0" r="9525" b="0"/>
            <wp:wrapNone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</w:rPr>
        <w:t xml:space="preserve">         </w:t>
      </w: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firstLine="880" w:firstLineChars="4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（2）按图22在图23中正确连接实物。</w:t>
      </w: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    （3）正确连接后，小灯泡刚发光时电压表、电流表的示数如图24所示，完成表3.</w:t>
      </w: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    （4）根据表3，归纳小灯泡电阻变化的规律：</w:t>
      </w:r>
      <w:r>
        <w:rPr>
          <w:rFonts w:hint="eastAsia" w:asciiTheme="minorEastAsia" w:hAnsiTheme="minorEastAsia" w:eastAsiaTheme="minorEastAsia"/>
          <w:u w:val="single"/>
        </w:rPr>
        <w:t xml:space="preserve">                          </w:t>
      </w:r>
      <w:r>
        <w:rPr>
          <w:rFonts w:hint="eastAsia" w:asciiTheme="minorEastAsia" w:hAnsiTheme="minorEastAsia" w:eastAsiaTheme="minorEastAsia"/>
        </w:rPr>
        <w:t>。</w:t>
      </w: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100965</wp:posOffset>
            </wp:positionV>
            <wp:extent cx="4743450" cy="1438275"/>
            <wp:effectExtent l="19050" t="0" r="0" b="0"/>
            <wp:wrapNone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23. （1）图25所示，赤道表面地磁场磁感线与水平地面平行指向北方，导线与能测微弱电流的电流表组成闭合电路，下列哪种操作可</w:t>
      </w: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23495" cy="15240"/>
            <wp:effectExtent l="1905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>让电流表指针摆动？</w:t>
      </w:r>
      <w:r>
        <w:rPr>
          <w:rFonts w:hint="eastAsia" w:asciiTheme="minorEastAsia" w:hAnsiTheme="minorEastAsia" w:eastAsiaTheme="minorEastAsia"/>
          <w:u w:val="single"/>
        </w:rPr>
        <w:t xml:space="preserve">      </w:t>
      </w:r>
      <w:r>
        <w:rPr>
          <w:rFonts w:hint="eastAsia" w:asciiTheme="minorEastAsia" w:hAnsiTheme="minorEastAsia" w:eastAsiaTheme="minorEastAsia"/>
        </w:rPr>
        <w:t>。</w:t>
      </w:r>
      <w:r>
        <w:rPr>
          <w:rFonts w:asciiTheme="minorEastAsia" w:hAnsiTheme="minorEastAsia" w:eastAsiaTheme="minorEastAsia"/>
          <w:color w:val="FFFFFF"/>
          <w:sz w:val="4"/>
        </w:rPr>
        <w:t>[来源:学科网]</w:t>
      </w: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41275</wp:posOffset>
            </wp:positionV>
            <wp:extent cx="4114800" cy="2705100"/>
            <wp:effectExtent l="19050" t="0" r="0" b="0"/>
            <wp:wrapNone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180" w:hanging="180" w:hangingChars="45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color w:val="FFFFFF"/>
          <w:sz w:val="4"/>
        </w:rPr>
        <w:t>[来源:学.科.网]</w:t>
      </w: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leftChars="200" w:hanging="550" w:hangingChars="25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（2）科学家猜测，A地海龟在春季是利用地磁场（图26）向南返回出生地。以下为相关研究。</w:t>
      </w: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           ① 春季A地某屏蔽磁场的实验室，无磁场环境下海龟无固定游向，把海龟置于模拟地磁场中（用图27简化示意），图中1为磁体N极，2为磁      体</w:t>
      </w:r>
      <w:r>
        <w:rPr>
          <w:rFonts w:hint="eastAsia" w:asciiTheme="minorEastAsia" w:hAnsiTheme="minorEastAsia" w:eastAsiaTheme="minorEastAsia"/>
          <w:u w:val="single"/>
        </w:rPr>
        <w:t xml:space="preserve">     </w:t>
      </w:r>
      <w:r>
        <w:rPr>
          <w:rFonts w:hint="eastAsia" w:asciiTheme="minorEastAsia" w:hAnsiTheme="minorEastAsia" w:eastAsiaTheme="minorEastAsia"/>
        </w:rPr>
        <w:t>极。按科学家猜测，海龟应向</w:t>
      </w:r>
      <w:r>
        <w:rPr>
          <w:rFonts w:hint="eastAsia" w:asciiTheme="minorEastAsia" w:hAnsiTheme="minorEastAsia" w:eastAsiaTheme="minorEastAsia"/>
          <w:u w:val="single"/>
        </w:rPr>
        <w:t xml:space="preserve">        </w:t>
      </w:r>
      <w:r>
        <w:rPr>
          <w:rFonts w:hint="eastAsia" w:asciiTheme="minorEastAsia" w:hAnsiTheme="minorEastAsia" w:eastAsiaTheme="minorEastAsia"/>
        </w:rPr>
        <w:t>游动（选填“左”、“右”）。 ②地磁场在缓慢变化，科学家每年记录海龟出生地筑巢地点移动的方向，并追踪地磁场的微小移动，发现</w:t>
      </w:r>
      <w:r>
        <w:rPr>
          <w:rFonts w:hint="eastAsia" w:asciiTheme="minorEastAsia" w:hAnsiTheme="minorEastAsia" w:eastAsiaTheme="minorEastAsia"/>
          <w:u w:val="single"/>
        </w:rPr>
        <w:t xml:space="preserve">                               </w:t>
      </w:r>
      <w:r>
        <w:rPr>
          <w:rFonts w:hint="eastAsia" w:asciiTheme="minorEastAsia" w:hAnsiTheme="minorEastAsia" w:eastAsiaTheme="minorEastAsia"/>
        </w:rPr>
        <w:t>，现象符合猜测。</w:t>
      </w: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2540</wp:posOffset>
            </wp:positionV>
            <wp:extent cx="4624705" cy="1562100"/>
            <wp:effectExtent l="19050" t="0" r="4445" b="0"/>
            <wp:wrapNone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</w:rPr>
        <w:t xml:space="preserve">   </w:t>
      </w: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</w:p>
    <w:p>
      <w:pPr>
        <w:pStyle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20955</wp:posOffset>
            </wp:positionV>
            <wp:extent cx="1352550" cy="2009775"/>
            <wp:effectExtent l="19050" t="0" r="0" b="0"/>
            <wp:wrapNone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9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24.（1）图28中测力计示数为</w:t>
      </w:r>
      <w:r>
        <w:rPr>
          <w:rFonts w:hint="eastAsia" w:asciiTheme="minorEastAsia" w:hAnsiTheme="minorEastAsia" w:eastAsiaTheme="minorEastAsia"/>
          <w:u w:val="single"/>
        </w:rPr>
        <w:t xml:space="preserve">         </w:t>
      </w:r>
      <w:r>
        <w:rPr>
          <w:rFonts w:hint="eastAsia" w:asciiTheme="minorEastAsia" w:hAnsiTheme="minorEastAsia" w:eastAsiaTheme="minorEastAsia"/>
        </w:rPr>
        <w:t>N。</w:t>
      </w: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（2）小明猜测：“图28中滑轮组提升的物体越轻，</w:t>
      </w:r>
    </w:p>
    <w:p>
      <w:pPr>
        <w:pStyle w:val="9"/>
        <w:ind w:left="990" w:leftChars="400" w:hanging="110" w:hangingChars="5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机械效率越高”.</w:t>
      </w:r>
    </w:p>
    <w:p>
      <w:pPr>
        <w:pStyle w:val="9"/>
        <w:ind w:left="990" w:hanging="990" w:hangingChars="45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    设计实验检验猜测，并填写实验报告。</w:t>
      </w:r>
    </w:p>
    <w:p>
      <w:pPr>
        <w:pStyle w:val="9"/>
        <w:numPr>
          <w:ilvl w:val="0"/>
          <w:numId w:val="9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实验目的：</w:t>
      </w:r>
      <w:r>
        <w:rPr>
          <w:rFonts w:hint="eastAsia" w:asciiTheme="minorEastAsia" w:hAnsiTheme="minorEastAsia" w:eastAsiaTheme="minorEastAsia"/>
          <w:u w:val="single"/>
        </w:rPr>
        <w:t xml:space="preserve">                            </w:t>
      </w:r>
      <w:r>
        <w:rPr>
          <w:rFonts w:hint="eastAsia" w:asciiTheme="minorEastAsia" w:hAnsiTheme="minorEastAsia" w:eastAsiaTheme="minorEastAsia"/>
        </w:rPr>
        <w:t>。</w:t>
      </w:r>
    </w:p>
    <w:p>
      <w:pPr>
        <w:pStyle w:val="9"/>
        <w:numPr>
          <w:ilvl w:val="0"/>
          <w:numId w:val="9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实验步骤（若需要可补充器材）：</w:t>
      </w:r>
    </w:p>
    <w:p>
      <w:pPr>
        <w:pStyle w:val="9"/>
        <w:ind w:left="130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u w:val="single"/>
        </w:rPr>
        <w:t xml:space="preserve">                            </w:t>
      </w:r>
      <w:r>
        <w:rPr>
          <w:rFonts w:hint="eastAsia" w:asciiTheme="minorEastAsia" w:hAnsiTheme="minorEastAsia" w:eastAsiaTheme="minorEastAsia"/>
        </w:rPr>
        <w:t>。</w:t>
      </w:r>
    </w:p>
    <w:p>
      <w:pPr>
        <w:pStyle w:val="9"/>
        <w:numPr>
          <w:ilvl w:val="0"/>
          <w:numId w:val="9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drawing>
          <wp:inline distT="0" distB="0" distL="0" distR="0">
            <wp:extent cx="15240" cy="17145"/>
            <wp:effectExtent l="19050" t="0" r="381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</w:rPr>
        <w:t>滑轮组的机械效率（用测出的物理量表达）：</w:t>
      </w:r>
    </w:p>
    <w:p>
      <w:pPr>
        <w:pStyle w:val="9"/>
        <w:ind w:left="1305"/>
        <w:rPr>
          <w:rFonts w:asciiTheme="minorEastAsia" w:hAnsiTheme="minorEastAsia" w:eastAsiaTheme="minorEastAsia"/>
          <w:u w:val="single"/>
        </w:rPr>
      </w:pPr>
      <w:r>
        <w:rPr>
          <w:rFonts w:hint="eastAsia" w:asciiTheme="minorEastAsia" w:hAnsiTheme="minorEastAsia" w:eastAsiaTheme="minorEastAsia"/>
          <w:u w:val="single"/>
        </w:rPr>
        <w:t xml:space="preserve">       </w:t>
      </w:r>
    </w:p>
    <w:p>
      <w:pPr>
        <w:pStyle w:val="9"/>
        <w:ind w:left="1305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u w:val="single"/>
        </w:rPr>
        <w:t xml:space="preserve">                            </w:t>
      </w:r>
      <w:r>
        <w:rPr>
          <w:rFonts w:hint="eastAsia" w:asciiTheme="minorEastAsia" w:hAnsiTheme="minorEastAsia" w:eastAsiaTheme="minorEastAsia"/>
        </w:rPr>
        <w:t>。</w:t>
      </w:r>
    </w:p>
    <w:p>
      <w:pPr>
        <w:pStyle w:val="9"/>
        <w:ind w:left="945"/>
        <w:rPr>
          <w:rFonts w:asciiTheme="minorEastAsia" w:hAnsiTheme="minorEastAsia" w:eastAsiaTheme="minor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8" w:right="1077" w:bottom="1418" w:left="107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pict>
        <v:shape id="Straight Connector 2" o:spid="_x0000_s3073" o:spt="32" type="#_x0000_t32" style="position:absolute;left:0pt;flip:y;margin-left:-1.3pt;margin-top:-5.9pt;height:0.8pt;width:513pt;z-index:251660288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10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7800" cy="5257800"/>
          <wp:effectExtent l="0" t="0" r="0" b="0"/>
          <wp:wrapNone/>
          <wp:docPr id="9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F2A4D"/>
    <w:multiLevelType w:val="multilevel"/>
    <w:tmpl w:val="0DAF2A4D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1FDC622D"/>
    <w:multiLevelType w:val="multilevel"/>
    <w:tmpl w:val="1FDC622D"/>
    <w:lvl w:ilvl="0" w:tentative="0">
      <w:start w:val="1"/>
      <w:numFmt w:val="decimal"/>
      <w:lvlText w:val="（%1）"/>
      <w:lvlJc w:val="left"/>
      <w:pPr>
        <w:ind w:left="149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10" w:hanging="420"/>
      </w:pPr>
    </w:lvl>
    <w:lvl w:ilvl="2" w:tentative="0">
      <w:start w:val="1"/>
      <w:numFmt w:val="lowerRoman"/>
      <w:lvlText w:val="%3."/>
      <w:lvlJc w:val="right"/>
      <w:pPr>
        <w:ind w:left="2030" w:hanging="420"/>
      </w:pPr>
    </w:lvl>
    <w:lvl w:ilvl="3" w:tentative="0">
      <w:start w:val="1"/>
      <w:numFmt w:val="decimal"/>
      <w:lvlText w:val="%4."/>
      <w:lvlJc w:val="left"/>
      <w:pPr>
        <w:ind w:left="2450" w:hanging="420"/>
      </w:pPr>
    </w:lvl>
    <w:lvl w:ilvl="4" w:tentative="0">
      <w:start w:val="1"/>
      <w:numFmt w:val="lowerLetter"/>
      <w:lvlText w:val="%5)"/>
      <w:lvlJc w:val="left"/>
      <w:pPr>
        <w:ind w:left="2870" w:hanging="420"/>
      </w:pPr>
    </w:lvl>
    <w:lvl w:ilvl="5" w:tentative="0">
      <w:start w:val="1"/>
      <w:numFmt w:val="lowerRoman"/>
      <w:lvlText w:val="%6."/>
      <w:lvlJc w:val="right"/>
      <w:pPr>
        <w:ind w:left="3290" w:hanging="420"/>
      </w:pPr>
    </w:lvl>
    <w:lvl w:ilvl="6" w:tentative="0">
      <w:start w:val="1"/>
      <w:numFmt w:val="decimal"/>
      <w:lvlText w:val="%7."/>
      <w:lvlJc w:val="left"/>
      <w:pPr>
        <w:ind w:left="3710" w:hanging="420"/>
      </w:pPr>
    </w:lvl>
    <w:lvl w:ilvl="7" w:tentative="0">
      <w:start w:val="1"/>
      <w:numFmt w:val="lowerLetter"/>
      <w:lvlText w:val="%8)"/>
      <w:lvlJc w:val="left"/>
      <w:pPr>
        <w:ind w:left="4130" w:hanging="420"/>
      </w:pPr>
    </w:lvl>
    <w:lvl w:ilvl="8" w:tentative="0">
      <w:start w:val="1"/>
      <w:numFmt w:val="lowerRoman"/>
      <w:lvlText w:val="%9."/>
      <w:lvlJc w:val="right"/>
      <w:pPr>
        <w:ind w:left="4550" w:hanging="420"/>
      </w:pPr>
    </w:lvl>
  </w:abstractNum>
  <w:abstractNum w:abstractNumId="2">
    <w:nsid w:val="237318FF"/>
    <w:multiLevelType w:val="multilevel"/>
    <w:tmpl w:val="237318FF"/>
    <w:lvl w:ilvl="0" w:tentative="0">
      <w:start w:val="1"/>
      <w:numFmt w:val="decimal"/>
      <w:lvlText w:val="（%1）"/>
      <w:lvlJc w:val="left"/>
      <w:pPr>
        <w:ind w:left="1185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5" w:hanging="420"/>
      </w:pPr>
    </w:lvl>
    <w:lvl w:ilvl="2" w:tentative="0">
      <w:start w:val="1"/>
      <w:numFmt w:val="lowerRoman"/>
      <w:lvlText w:val="%3."/>
      <w:lvlJc w:val="right"/>
      <w:pPr>
        <w:ind w:left="1725" w:hanging="420"/>
      </w:pPr>
    </w:lvl>
    <w:lvl w:ilvl="3" w:tentative="0">
      <w:start w:val="1"/>
      <w:numFmt w:val="decimal"/>
      <w:lvlText w:val="%4."/>
      <w:lvlJc w:val="left"/>
      <w:pPr>
        <w:ind w:left="2145" w:hanging="420"/>
      </w:pPr>
    </w:lvl>
    <w:lvl w:ilvl="4" w:tentative="0">
      <w:start w:val="1"/>
      <w:numFmt w:val="lowerLetter"/>
      <w:lvlText w:val="%5)"/>
      <w:lvlJc w:val="left"/>
      <w:pPr>
        <w:ind w:left="2565" w:hanging="420"/>
      </w:pPr>
    </w:lvl>
    <w:lvl w:ilvl="5" w:tentative="0">
      <w:start w:val="1"/>
      <w:numFmt w:val="lowerRoman"/>
      <w:lvlText w:val="%6."/>
      <w:lvlJc w:val="right"/>
      <w:pPr>
        <w:ind w:left="2985" w:hanging="420"/>
      </w:pPr>
    </w:lvl>
    <w:lvl w:ilvl="6" w:tentative="0">
      <w:start w:val="1"/>
      <w:numFmt w:val="decimal"/>
      <w:lvlText w:val="%7."/>
      <w:lvlJc w:val="left"/>
      <w:pPr>
        <w:ind w:left="3405" w:hanging="420"/>
      </w:pPr>
    </w:lvl>
    <w:lvl w:ilvl="7" w:tentative="0">
      <w:start w:val="1"/>
      <w:numFmt w:val="lowerLetter"/>
      <w:lvlText w:val="%8)"/>
      <w:lvlJc w:val="left"/>
      <w:pPr>
        <w:ind w:left="3825" w:hanging="420"/>
      </w:pPr>
    </w:lvl>
    <w:lvl w:ilvl="8" w:tentative="0">
      <w:start w:val="1"/>
      <w:numFmt w:val="lowerRoman"/>
      <w:lvlText w:val="%9."/>
      <w:lvlJc w:val="right"/>
      <w:pPr>
        <w:ind w:left="4245" w:hanging="420"/>
      </w:pPr>
    </w:lvl>
  </w:abstractNum>
  <w:abstractNum w:abstractNumId="3">
    <w:nsid w:val="295F5D68"/>
    <w:multiLevelType w:val="multilevel"/>
    <w:tmpl w:val="295F5D68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2FD42400"/>
    <w:multiLevelType w:val="multilevel"/>
    <w:tmpl w:val="2FD42400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AAD3A32"/>
    <w:multiLevelType w:val="multilevel"/>
    <w:tmpl w:val="3AAD3A32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3C1112F4"/>
    <w:multiLevelType w:val="multilevel"/>
    <w:tmpl w:val="3C1112F4"/>
    <w:lvl w:ilvl="0" w:tentative="0">
      <w:start w:val="1"/>
      <w:numFmt w:val="decimalEnclosedCircle"/>
      <w:lvlText w:val="%1"/>
      <w:lvlJc w:val="left"/>
      <w:pPr>
        <w:ind w:left="130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785" w:hanging="420"/>
      </w:pPr>
    </w:lvl>
    <w:lvl w:ilvl="2" w:tentative="0">
      <w:start w:val="1"/>
      <w:numFmt w:val="lowerRoman"/>
      <w:lvlText w:val="%3."/>
      <w:lvlJc w:val="right"/>
      <w:pPr>
        <w:ind w:left="2205" w:hanging="420"/>
      </w:pPr>
    </w:lvl>
    <w:lvl w:ilvl="3" w:tentative="0">
      <w:start w:val="1"/>
      <w:numFmt w:val="decimal"/>
      <w:lvlText w:val="%4."/>
      <w:lvlJc w:val="left"/>
      <w:pPr>
        <w:ind w:left="2625" w:hanging="420"/>
      </w:pPr>
    </w:lvl>
    <w:lvl w:ilvl="4" w:tentative="0">
      <w:start w:val="1"/>
      <w:numFmt w:val="lowerLetter"/>
      <w:lvlText w:val="%5)"/>
      <w:lvlJc w:val="left"/>
      <w:pPr>
        <w:ind w:left="3045" w:hanging="420"/>
      </w:pPr>
    </w:lvl>
    <w:lvl w:ilvl="5" w:tentative="0">
      <w:start w:val="1"/>
      <w:numFmt w:val="lowerRoman"/>
      <w:lvlText w:val="%6."/>
      <w:lvlJc w:val="right"/>
      <w:pPr>
        <w:ind w:left="3465" w:hanging="420"/>
      </w:pPr>
    </w:lvl>
    <w:lvl w:ilvl="6" w:tentative="0">
      <w:start w:val="1"/>
      <w:numFmt w:val="decimal"/>
      <w:lvlText w:val="%7."/>
      <w:lvlJc w:val="left"/>
      <w:pPr>
        <w:ind w:left="3885" w:hanging="420"/>
      </w:pPr>
    </w:lvl>
    <w:lvl w:ilvl="7" w:tentative="0">
      <w:start w:val="1"/>
      <w:numFmt w:val="lowerLetter"/>
      <w:lvlText w:val="%8)"/>
      <w:lvlJc w:val="left"/>
      <w:pPr>
        <w:ind w:left="4305" w:hanging="420"/>
      </w:pPr>
    </w:lvl>
    <w:lvl w:ilvl="8" w:tentative="0">
      <w:start w:val="1"/>
      <w:numFmt w:val="lowerRoman"/>
      <w:lvlText w:val="%9."/>
      <w:lvlJc w:val="right"/>
      <w:pPr>
        <w:ind w:left="4725" w:hanging="420"/>
      </w:pPr>
    </w:lvl>
  </w:abstractNum>
  <w:abstractNum w:abstractNumId="7">
    <w:nsid w:val="475E16E6"/>
    <w:multiLevelType w:val="multilevel"/>
    <w:tmpl w:val="475E16E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9694EC1"/>
    <w:multiLevelType w:val="multilevel"/>
    <w:tmpl w:val="59694EC1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useFELayout/>
    <w:compatSetting w:name="compatibilityMode" w:uri="http://schemas.microsoft.com/office/word" w:val="12"/>
  </w:compat>
  <w:rsids>
    <w:rsidRoot w:val="00D31D50"/>
    <w:rsid w:val="0009109D"/>
    <w:rsid w:val="000B1317"/>
    <w:rsid w:val="001C15FF"/>
    <w:rsid w:val="00260BFC"/>
    <w:rsid w:val="002C1D17"/>
    <w:rsid w:val="002E310E"/>
    <w:rsid w:val="00323B43"/>
    <w:rsid w:val="003D37D8"/>
    <w:rsid w:val="00426133"/>
    <w:rsid w:val="004358AB"/>
    <w:rsid w:val="0051555B"/>
    <w:rsid w:val="008B7726"/>
    <w:rsid w:val="00924B5F"/>
    <w:rsid w:val="009627DD"/>
    <w:rsid w:val="009F372D"/>
    <w:rsid w:val="00B34C65"/>
    <w:rsid w:val="00BE4C2E"/>
    <w:rsid w:val="00C10F32"/>
    <w:rsid w:val="00C21F8C"/>
    <w:rsid w:val="00CA71D5"/>
    <w:rsid w:val="00CA761F"/>
    <w:rsid w:val="00CF0C1A"/>
    <w:rsid w:val="00D31D50"/>
    <w:rsid w:val="00D564B5"/>
    <w:rsid w:val="00E367D8"/>
    <w:rsid w:val="00FF04A9"/>
    <w:rsid w:val="34BD5A0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table" w:styleId="8">
    <w:name w:val="Table Grid"/>
    <w:basedOn w:val="7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No Spacing"/>
    <w:qFormat/>
    <w:uiPriority w:val="1"/>
    <w:pPr>
      <w:adjustRightInd w:val="0"/>
      <w:snapToGrid w:val="0"/>
      <w:spacing w:after="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customStyle="1" w:styleId="10">
    <w:name w:val="批注框文本 Char"/>
    <w:basedOn w:val="5"/>
    <w:link w:val="2"/>
    <w:semiHidden/>
    <w:uiPriority w:val="99"/>
    <w:rPr>
      <w:rFonts w:ascii="Tahoma" w:hAnsi="Tahoma"/>
      <w:sz w:val="18"/>
      <w:szCs w:val="18"/>
    </w:rPr>
  </w:style>
  <w:style w:type="paragraph" w:customStyle="1" w:styleId="11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 w:eastAsiaTheme="minorEastAsia"/>
      <w:kern w:val="2"/>
      <w:sz w:val="21"/>
    </w:rPr>
  </w:style>
  <w:style w:type="character" w:customStyle="1" w:styleId="12">
    <w:name w:val="页眉 Char"/>
    <w:basedOn w:val="5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3">
    <w:name w:val="页脚 Char"/>
    <w:basedOn w:val="5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jpe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GIF"/><Relationship Id="rId11" Type="http://schemas.microsoft.com/office/2007/relationships/hdphoto" Target="media/hdphoto1.wdp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B500EF-7E7A-40E2-B36C-72A917C61B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8</Pages>
  <Words>1961</Words>
  <Characters>2198</Characters>
  <Lines>199</Lines>
  <Paragraphs>166</Paragraphs>
  <TotalTime>0</TotalTime>
  <ScaleCrop>false</ScaleCrop>
  <LinksUpToDate>false</LinksUpToDate>
  <CharactersWithSpaces>3993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2016-06-18T08:02:00Z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2016-06-24T11:27:39Z</dcterms:modified>
  <dc:subject>广东省广州市2016年中考物理试题（word版，含答案）.docx</dc:subject>
  <dc:title>广东省广州市2016年中考物理试题（word版，含答案）.docx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2052-10.1.0.5740</vt:lpwstr>
  </property>
</Properties>
</file>