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 xml:space="preserve">绝密★启封并使用完毕前 </w:t>
      </w:r>
    </w:p>
    <w:p>
      <w:pPr>
        <w:jc w:val="right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试题类型：</w:t>
      </w:r>
      <w:r>
        <w:rPr>
          <w:rFonts w:hint="eastAsia"/>
          <w:b/>
          <w:bCs/>
          <w:i/>
          <w:color w:val="000000"/>
          <w:sz w:val="28"/>
          <w:szCs w:val="28"/>
        </w:rPr>
        <w:t xml:space="preserve"> </w:t>
      </w:r>
    </w:p>
    <w:p>
      <w:pPr>
        <w:jc w:val="center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2016</w:t>
      </w:r>
      <w:r>
        <w:rPr>
          <w:rFonts w:hint="eastAsia" w:ascii="宋体" w:hAnsi="宋体"/>
          <w:b/>
          <w:bCs/>
          <w:color w:val="000000"/>
          <w:sz w:val="28"/>
          <w:szCs w:val="28"/>
        </w:rPr>
        <w:t>年普通高等学校招生全国统一考试</w:t>
      </w:r>
    </w:p>
    <w:p>
      <w:pPr>
        <w:jc w:val="center"/>
        <w:rPr>
          <w:rFonts w:ascii="宋体" w:hAnsi="宋体"/>
          <w:b/>
          <w:bCs/>
          <w:color w:val="00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上海  历史</w:t>
      </w:r>
    </w:p>
    <w:p>
      <w:pPr>
        <w:jc w:val="center"/>
        <w:rPr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注意事项：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1.考试时间120分钟，试卷满分150分。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2.答题前，考生务必将自己的姓名、准考证号填写在本试题相应的位置.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3.全部答案在答题卡上完成，答在本试卷上无效.</w:t>
      </w:r>
      <w:r>
        <w:rPr>
          <w:b/>
          <w:sz w:val="28"/>
          <w:szCs w:val="28"/>
        </w:rPr>
        <w:t xml:space="preserve"> 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4.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考试结束后，将本试卷和答题卡一并交回.</w:t>
      </w:r>
    </w:p>
    <w:p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一、选择题（共75分）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85725</wp:posOffset>
            </wp:positionV>
            <wp:extent cx="2549525" cy="20129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以下每小题2分，共60分。每题只有一个正确选项。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1．古希腊人所称的“美索不达米亚’’位于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右图中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A．①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B．②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C．③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D。④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2.有学者认为河南偃师二里头文化遗址是传说中的夏朝都邑。以下考古发现中，最有力的证据是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A.石制农具    B．青铜礼器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C.宫殿遗址    D．家畜遗骨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3.周公曰：“惟殷先人，有册有典”。殷人的册典主要指的是</w:t>
      </w:r>
    </w:p>
    <w:p>
      <w:pPr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3505200" cy="1323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drawing>
          <wp:inline distT="0" distB="0" distL="0" distR="0">
            <wp:extent cx="3371850" cy="1343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4．公元前1046年，武王率兵在牧野打败商军，建立周朝。这一年处在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A．公元前10世纪上半叶    B．公元前10世纪下半叶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C．公元前11世纪上半叶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>D．公元前l1世纪下半叶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1270</wp:posOffset>
            </wp:positionV>
            <wp:extent cx="2470150" cy="167322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5．探究因果关系是历史学习的重要技能。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根据提示，右表中应填入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①使用铁器和推广牛耕提高了生产力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②少数民族政权入主中原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③农民起义频繁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④各国竞相实施富国强兵的变革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A．①②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>B．②③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C．③④</w:t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ab/>
      </w:r>
      <w:r>
        <w:rPr>
          <w:rFonts w:hint="eastAsia" w:ascii="宋体" w:hAnsi="宋体"/>
          <w:szCs w:val="21"/>
        </w:rPr>
        <w:t>D.①④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6．《读通鉴论》曰：“两端争胜，而徒为无益之论者，辨封建者是也。□□□□，垂二千年而弗能改矣。”句中省略处应填入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A．分封之制    B．郡县之制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C．郡国并行     D．行省制度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7．韩非认为“上古竞于道德，中世逐于智慧，当今争于气力”。其主张体现了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A．进步史观    B．天命史观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C.循环史观     D．英雄史观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8.诗歌创作往往受到时代思想的影响。“半亩方塘一鉴开，天光云影共徘徊；问渠那得清如许，为有源头活水来”，这首说理诗最有可能受哪种思想影响?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A.孔孟思想     B．黄老学说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C.两汉经学     D．宋明理学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9.中国文化不仅惠及近邻，而且泽被远西。下图关于“中国古代文化外传”的时间轴，“？”处应填入</w:t>
      </w:r>
    </w:p>
    <w:p>
      <w:pPr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886450" cy="1866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10.中世纪后期位于东西方之间的某个军事强国，占据了重要的地理位置，控制了亚欧商路。这个国家是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A.西罗马帝国  B.法兰克王国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C.拜占庭帝国  D.奥斯曼帝国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11.有史学家写道：在危机中，新教和其他力量站在法律和议会一边，而君主则把政治命运押在罗马天主教会身上，最后制定法律的议会战胜了国王。他描述的是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A.英国“光荣革命”  B.美国独立战争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C.法国大革命  D.德意志王朝战争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12.“一般的法律是人类的理性，各国的法律是人类理性在特殊场合的适用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。持以上观点的启蒙思想家是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38100</wp:posOffset>
            </wp:positionV>
            <wp:extent cx="1986915" cy="188976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A.伏尔泰  B.狄德罗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C.卢梭  D.孟德斯鸠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13.绘画是历史的一面镜子，能够折射出思想文化的变迁。右侧绘画最早可能作于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A.古典时代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B.中世纪前期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C.文艺复兴时期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D.启蒙运动时期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14.有人描述某一时期英国人生活的情景：以前，人们日出而作，日落而息，生活艰苦却很悠闲。现在，社会的节奏变快了。时间支配了整个社会，时钟成为人们的日常生活用品。导致生活节奏变化的主要原因是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A．工业化    B．信息化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C．城市化    D．电气化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15． “‘分裂之家不能持久。’我相信我们的政府不能永远忍受一半奴役一半自由的状况。”此言论应出自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A．俾斯麦          B．林肯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C．亚历山大二世    D．明治天皇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16.一个文弱书生最终成为驾驭干军万马的最高统帅，成就了“无湘不成军”的传奇，被誉为“中兴第一名臣”和“洋务派之父”。此人是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A．曾国藩    B．李鸿章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C．奕      D．左宗棠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17.晚清设立的一个机构，不仅办理外交事务，还扶植一些现代化项日，如新式学堂、近代企业等。它经常遭到守旧派抨击，外国人也批评它办事不力。该机构是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A．总理衙门    B．同文馆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C．军机处      D．外务部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l8．下列选项中体现“中体西用”思想的是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A．所谓造成新文化，融合东西两大文明之奇功，或可企致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B．形而上者中国也，以道胜；形而下者西人也，以器胜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C．吾人倘以新输入之欧化为是，则不得不以旧有之孔教为非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D．吾人承孟荀传统之后，更兼收并蓄西方两派学说，不必借甲以排乙，或借乙以排甲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140970</wp:posOffset>
            </wp:positionV>
            <wp:extent cx="1644015" cy="194818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l9．当某条约的若干条款传出后，光绪皇帝发出“台湾割则天下人心皆去，朕何以为天下主!”的哀叹，台籍京官及举人纷纷声言“与其生为降虏，不如死为义民!”该条约应是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A．《南京条约》    B．《天津条约》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C．《北京条约》     D．《马关条约》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20．右表中的内容摘自中国近代的一部论著，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它应该是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A．魏源的《海国图志》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B．严复的《天演论》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C．梁启超的《瓜分危言》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D．孙中山的《建国方略》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21.近代民族企业家张謇在谈到办厂经历时感慨地说：“千磨百折，忍侮蒙讥，伍平生不伍之人，道平生不道之事。”其主要原因是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A.难以招募到合适的技术人员和买到所需的机器设备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B.工人不断要求增加薪酬、缩矩工时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C.企业在经营管理方面存在着诸多弊端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D.与外国资本竞争处于不利地位且受官府束缚、压制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22.毛泽东在谈及学生时代喜爱阅读的一份出版物时说：“我很欣赏胡适和陈独秀写的文章，他们一度成为我效仿的榜样，取代了我已不再崇拜的梁启超和康有为。”这份出版物应该是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A.《时务报》    B．《新青年》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C．《民报》     D．《申报》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23．右图反映了近代中国关税总收入的明显变化，其主要原因是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3164840" cy="15690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A.改订新约运动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B.南京临时政府成立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C．民族经济发展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D．北伐战争爆发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24.“国体初建，民权未张，是以野心家竞欲覆民政而复帝制……所幸革命之元气未消，新旧两派皆争相反对帝制自为者，而民国乃得中兴。”这段文字写于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A.19世纪中期    B．19世纪末期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C.20世纪初期    D．20世纪中期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25.《古城新情调》一文写道：解放就是光明的到来，解放亦是生活的向上，王府百货店挂起了庆祝和平解放的大标语。文中情景发生于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A.淮海战役胜利后    B．辽沈战役胜利后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C.渡江战役胜利后    D．平津战役胜利后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26.被称为中国历史上“开天辟地的大事变”，从此“中国革命的面貌焕然一新”的重要事件是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A．辛亥革命胜利    B．五四运动爆发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C.中国共产党诞生    D．中华人民共和国成立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27．2016年4月，习近平在安徽考察时指出：“当年贴着身家性命干的事，变成中国改革的一声惊雷，成为中国改革的标志。”期中“贴着身家性命干的事”指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143510</wp:posOffset>
            </wp:positionV>
            <wp:extent cx="2470785" cy="139763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A．经济特区的建立    B．家庭联产承包责任制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C．人民公社化运动    D.土地改革运动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28.如图所示，新中国成立后外交史上出现过三次建交高潮，引发第三次高潮的主要原因是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A．中美关系正常化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B．中国提出和平共处五项原则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C．中国加入世界贸易组织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D．中日建交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29．某电视剧中有这样一个情节：1948年的上海，有人利用美元和黄金之间的价格波动牟取利润。有学者指出其存在史实错误，理由是当时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A．中国正面临内战全面爆发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B．上海已经沦陷为“孤岛”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C．处于布雷顿森林体系的框架下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D．中国加入了《关税与贸易总协定》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30.一个历史事实可以由若干事件构成，事件又可以由若干小事件构成，由此可以排出一系列事件的等级或层次。下列选项符合上述说法的是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A．凡尔赛—华盛顿体系——华盛顿会议——《四国条约&gt;&gt;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B．科学社会主义诞生——十月革命——社会主义思潮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C．罗斯福新政——《全国工业复兴法》——《社会保险法&gt;&gt;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D．第二次世界大战——德国突袭波兰——德国投降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以下每小题题3分，共15分。每一选项的分值分别为0、1、1、3分。选出最佳一项，多选不得分。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31．司马迁的《史记》和司马光的《资治通鉴》是中国史学的双璧，两者各有特色，其根本的不同点在于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100965</wp:posOffset>
            </wp:positionV>
            <wp:extent cx="2333625" cy="194310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A．撰修宗旨    B．语言风格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C．求真求实    D．编纂体例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32．根据右侧《德意志帝国宪法》摘录，下列选项最能反映德意志帝国特点的是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A．德意志帝国是一个松散的联盟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B．德意志帝国是君主立宪的联邦国家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C．德意志帝国实现了普选制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D．普鲁士邦在帝国中占据主导地位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33．“苟可致富强者，儿自为之，吾不内制也”。 “变法乃素志，同治初即纳曾国藩议，派子弟出洋留学，造船制械，凡以图富强也。若师日人之更衣冠，易正朔，则是得罪祖宗，断不可行。”从材料来看，慈禧的意思是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A．有条件地支持变法    B．希望清王朝复兴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C．祖宗之法不能变      D．反对洋务运动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611505</wp:posOffset>
            </wp:positionV>
            <wp:extent cx="2127250" cy="214249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34.1912年12月某报载“女士大骂参议员”一文，写道：“当民军起义时代……女子牺牲生命财产，与男子同功，何以革命成功，竟弃女子于不顾？女子亦组织中华民国之重要分子，二万万女同胞，当然与男子立于平等之地位。……即袁大总统不赞成女子有参政权，亦必不承认袁为大总统。”这则新闻说明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A.女性的平等意识日益增强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B.女性载辛亥革命中作出了贡献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C.部分女性反对袁世凯上台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D.女性争取惨证权的道路艰难曲折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35．右侧漫画表达的主旨应是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A.日本军国主义野心勃勃，妄图控制中国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B.英美等国态度暖昧，按兵不动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C.中国奋起反抗，站在反法西斯斗争的前沿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D.中日战争一触即发</w:t>
      </w: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center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二、非选择题（共75分）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36.罗马法(12分)</w:t>
      </w:r>
    </w:p>
    <w:p>
      <w:p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某学生学习“罗马法体系”一课后，产生了疑问：古罗马的奴隶是否确如书上所说，被“摊斥在法律对象之外，不具有任何权利”?为此，他查找了资料，并撰写了如下读书笔记：</w:t>
      </w:r>
    </w:p>
    <w:p>
      <w:pPr>
        <w:pStyle w:val="26"/>
        <w:numPr>
          <w:ilvl w:val="0"/>
          <w:numId w:val="1"/>
        </w:numPr>
        <w:ind w:left="561" w:firstLine="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奴隶指在罗马社会中不具有自由人身份的人，在法律上被视为物；奴隶的身份可能因出生、受到刑事处罚或在战争中被俘所致；奴隶可以被解放而成为自由人。</w:t>
      </w:r>
      <w:r>
        <w:rPr>
          <w:rFonts w:hint="eastAsia" w:ascii="宋体" w:hAnsi="宋体"/>
          <w:szCs w:val="21"/>
          <w:vertAlign w:val="superscript"/>
        </w:rPr>
        <w:t>【1】</w:t>
      </w:r>
      <w:r>
        <w:rPr>
          <w:rFonts w:hint="eastAsia" w:ascii="宋体" w:hAnsi="宋体"/>
          <w:szCs w:val="21"/>
        </w:rPr>
        <w:t>②奴隶的释放问题是罗马法中重要的一部分。③《十二铜表法》中就有相关的条文。</w:t>
      </w:r>
      <w:r>
        <w:rPr>
          <w:rFonts w:hint="eastAsia" w:ascii="宋体" w:hAnsi="宋体"/>
          <w:szCs w:val="21"/>
          <w:vertAlign w:val="superscript"/>
        </w:rPr>
        <w:t>【2】</w:t>
      </w:r>
      <w:r>
        <w:rPr>
          <w:rFonts w:hint="eastAsia" w:ascii="宋体" w:hAnsi="宋体"/>
          <w:szCs w:val="21"/>
        </w:rPr>
        <w:t>④表明当时即己存在释奴现象。</w:t>
      </w:r>
    </w:p>
    <w:p>
      <w:pPr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共和末期至帝制前期，随着罗马版图的扩大，释放奴隶的现象更加普遍。帝国大法官小普林尼的书信中就有释放一大批奴隶的记录。</w:t>
      </w:r>
      <w:r>
        <w:rPr>
          <w:rFonts w:hint="eastAsia" w:ascii="宋体" w:hAnsi="宋体"/>
          <w:szCs w:val="21"/>
          <w:vertAlign w:val="superscript"/>
        </w:rPr>
        <w:t>【3】</w:t>
      </w:r>
      <w:r>
        <w:rPr>
          <w:rFonts w:hint="eastAsia" w:ascii="宋体" w:hAnsi="宋体"/>
          <w:szCs w:val="21"/>
        </w:rPr>
        <w:t>历史学家指出：“在罗马法中很普遍的一个观点是：虽然奴隶制度是一种合法的社会制度，但它是和‘本性’相矛盾的”，有古罗马大法学家就认为：“从民法的观点来看，奴隶是什么也算不得的。但是根据自然法来看便不是这个样子。从后者的观点来看，一切的人都是平等的”。</w:t>
      </w:r>
      <w:r>
        <w:rPr>
          <w:rFonts w:hint="eastAsia" w:ascii="宋体" w:hAnsi="宋体"/>
          <w:szCs w:val="21"/>
          <w:vertAlign w:val="superscript"/>
        </w:rPr>
        <w:t>【4】</w:t>
      </w:r>
      <w:r>
        <w:rPr>
          <w:rFonts w:hint="eastAsia" w:ascii="宋体" w:hAnsi="宋体"/>
          <w:szCs w:val="21"/>
        </w:rPr>
        <w:t>由此看来，……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资料来源：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[1]《罗马法词典》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[2]《十二铜表法》第五表第八条、第十一条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[3]《小普林尼关于释放奴隶的书信三封》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[4]科瓦略夫《古代罗马史》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问题：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(1)上述“资料来源”中，哪些为一手史料，哪些为二手史料?(4分)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(2)在笔记的第一段中，哪些是对事实的陈述?哪些是该学生的评价?(4分)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(3)请你帮助这名学生解释罗马帝国释奴现象普遍存在的原因。(4分)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37．中华民族(14分)</w:t>
      </w:r>
    </w:p>
    <w:p>
      <w:pPr>
        <w:ind w:firstLine="840" w:firstLineChars="400"/>
        <w:jc w:val="left"/>
        <w:rPr>
          <w:szCs w:val="21"/>
        </w:rPr>
      </w:pPr>
      <w:r>
        <w:rPr>
          <w:rFonts w:hint="eastAsia"/>
          <w:szCs w:val="21"/>
        </w:rPr>
        <w:t>中华文明是由汉族和少数民族共同创造的。运用所学知识，从中国古代民族关系的角度叙述“多元一体”中华文明形成与发展的过程。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38．租界见闻(11分)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1886年8月7日，《纽约时报》发表文章，对上海租界作了如下描述：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租界之内，三国(指英、美、法)享有独立的行政权力。美国和英国的租界联合起来，成立了类似于市政府的工部局，还有由纳税人选举产生的议会。法租界则有法国人建立的公董局。世界上很少有城市的市政管理像上海这样运转良好。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上海警队(巡捕房)的组织相当完善，警力充足。警官包括欧洲人、印度人和清国人。欧洲人穿着规范的伦敦制服，印度人的警服介于伦敦和印度服装之间，而清国人的警服几乎与他们的传统服装没有区别。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我们对一个城市还能有什么更多的要求呢?这里有很好的下水道，有清洁的供水系统和完善的照明系统，个人财产也受到了良好的保护，人们没有失窃和失火之苦，居民们可以在路况极好的街道上舒适地行走。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问题：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(1)根据材料，该文作者对上海租界有哪些印象? (3分)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(2)你如何看待该文作者对上海租界的描述?（8分)</w:t>
      </w:r>
    </w:p>
    <w:p>
      <w:pPr>
        <w:rPr>
          <w:szCs w:val="21"/>
        </w:rPr>
      </w:pPr>
      <w:r>
        <w:rPr>
          <w:rFonts w:hint="eastAsia"/>
          <w:szCs w:val="21"/>
        </w:rPr>
        <w:t>39.“全球化”(13分)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全球化是当今世界的热门话题，关乎人类的共同利益。对此，人们的看法不一。观察下列漫画并回答问题：</w:t>
      </w:r>
    </w:p>
    <w:p>
      <w:pPr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4676775" cy="33242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问题：</w:t>
      </w:r>
    </w:p>
    <w:p>
      <w:pPr>
        <w:rPr>
          <w:szCs w:val="21"/>
        </w:rPr>
      </w:pPr>
      <w:r>
        <w:rPr>
          <w:rFonts w:hint="eastAsia"/>
          <w:szCs w:val="21"/>
        </w:rPr>
        <w:t>（1）你认为漫画作者对全球化持何种态度?(2分)</w:t>
      </w:r>
    </w:p>
    <w:p>
      <w:pPr>
        <w:rPr>
          <w:szCs w:val="21"/>
        </w:rPr>
      </w:pPr>
      <w:r>
        <w:rPr>
          <w:rFonts w:hint="eastAsia"/>
          <w:szCs w:val="21"/>
        </w:rPr>
        <w:t>（2）你是否认同作者的看法?(11分)</w:t>
      </w:r>
    </w:p>
    <w:p>
      <w:pPr>
        <w:rPr>
          <w:szCs w:val="21"/>
        </w:rPr>
      </w:pPr>
      <w:r>
        <w:rPr>
          <w:rFonts w:hint="eastAsia"/>
          <w:szCs w:val="21"/>
        </w:rPr>
        <w:t>40.大航海时代(25分)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海洋是一个国家通向远方的重要路径。1405年，明成祖派遣郑和率船队出使西洋；1492年，哥伦布获得西班牙女王的资助踏上了开辟新航路的征途。人类大航海时代的序幕徐徐拉开……</w:t>
      </w:r>
    </w:p>
    <w:p>
      <w:pPr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6192520" cy="24587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6192520" cy="47313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问题：</w:t>
      </w:r>
    </w:p>
    <w:p>
      <w:pPr>
        <w:rPr>
          <w:szCs w:val="21"/>
        </w:rPr>
      </w:pPr>
      <w:r>
        <w:rPr>
          <w:rFonts w:hint="eastAsia"/>
          <w:szCs w:val="21"/>
        </w:rPr>
        <w:t>(1)根据材料一，你能提取哪些信息?(4分)</w:t>
      </w:r>
    </w:p>
    <w:p>
      <w:pPr>
        <w:rPr>
          <w:szCs w:val="21"/>
        </w:rPr>
      </w:pPr>
      <w:r>
        <w:rPr>
          <w:rFonts w:hint="eastAsia"/>
          <w:szCs w:val="21"/>
        </w:rPr>
        <w:t>(2)根据材料二，比较郑和与哥伦布航行目的和行事方式上的差别。(6分)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(3)根据上述材料和所学知识，你如何看待中西方在对待外部世界和处理文化差异方面的不同模式?(15分)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上海历史参考答案</w:t>
      </w:r>
    </w:p>
    <w:p>
      <w:pPr>
        <w:rPr>
          <w:szCs w:val="21"/>
        </w:rPr>
      </w:pPr>
      <w:r>
        <w:rPr>
          <w:rFonts w:hint="eastAsia"/>
          <w:szCs w:val="21"/>
        </w:rPr>
        <w:t>一、选择题</w:t>
      </w:r>
    </w:p>
    <w:p>
      <w:pPr>
        <w:pStyle w:val="26"/>
        <w:ind w:left="360" w:firstLine="0" w:firstLineChars="0"/>
        <w:rPr>
          <w:szCs w:val="21"/>
        </w:rPr>
      </w:pPr>
      <w:r>
        <w:rPr>
          <w:rFonts w:hint="eastAsia"/>
          <w:szCs w:val="21"/>
        </w:rPr>
        <w:t>1.B  2.C  3.C  4.D  5.D  6.B  7.A  8.D</w:t>
      </w:r>
    </w:p>
    <w:p>
      <w:pPr>
        <w:pStyle w:val="26"/>
        <w:ind w:left="360" w:firstLine="0" w:firstLineChars="0"/>
        <w:rPr>
          <w:szCs w:val="21"/>
        </w:rPr>
      </w:pPr>
      <w:r>
        <w:rPr>
          <w:rFonts w:hint="eastAsia"/>
          <w:szCs w:val="21"/>
        </w:rPr>
        <w:t>9.A  10.D  11.A  12.D  13.C  14.A  15.B  16.A</w:t>
      </w:r>
    </w:p>
    <w:p>
      <w:pPr>
        <w:pStyle w:val="26"/>
        <w:ind w:left="360" w:firstLine="0" w:firstLineChars="0"/>
        <w:rPr>
          <w:szCs w:val="21"/>
        </w:rPr>
      </w:pPr>
      <w:r>
        <w:rPr>
          <w:rFonts w:hint="eastAsia"/>
          <w:szCs w:val="21"/>
        </w:rPr>
        <w:t>17.A  18.B  19.D  20.C  21.D  22.B  23.A  24.C</w:t>
      </w:r>
    </w:p>
    <w:p>
      <w:pPr>
        <w:pStyle w:val="26"/>
        <w:ind w:left="360" w:firstLine="0" w:firstLineChars="0"/>
        <w:rPr>
          <w:szCs w:val="21"/>
        </w:rPr>
      </w:pPr>
      <w:r>
        <w:rPr>
          <w:rFonts w:hint="eastAsia"/>
          <w:szCs w:val="21"/>
        </w:rPr>
        <w:t>25.D  26.C  27.B  28.A  29.C   30.A</w:t>
      </w:r>
    </w:p>
    <w:p>
      <w:pPr>
        <w:pStyle w:val="26"/>
        <w:ind w:left="360" w:firstLine="0" w:firstLineChars="0"/>
        <w:rPr>
          <w:szCs w:val="21"/>
        </w:rPr>
      </w:pPr>
      <w:r>
        <w:rPr>
          <w:rFonts w:hint="eastAsia"/>
          <w:szCs w:val="21"/>
        </w:rPr>
        <w:t xml:space="preserve">   3分    1分    1分    0分</w:t>
      </w:r>
    </w:p>
    <w:p>
      <w:pPr>
        <w:rPr>
          <w:szCs w:val="21"/>
        </w:rPr>
      </w:pPr>
      <w:r>
        <w:rPr>
          <w:rFonts w:hint="eastAsia"/>
          <w:szCs w:val="21"/>
        </w:rPr>
        <w:t>31.    A      B      D        C</w:t>
      </w:r>
    </w:p>
    <w:p>
      <w:pPr>
        <w:rPr>
          <w:szCs w:val="21"/>
        </w:rPr>
      </w:pPr>
      <w:r>
        <w:rPr>
          <w:rFonts w:hint="eastAsia"/>
          <w:szCs w:val="21"/>
        </w:rPr>
        <w:t>32.    B      C      D         A</w:t>
      </w:r>
    </w:p>
    <w:p>
      <w:pPr>
        <w:rPr>
          <w:szCs w:val="21"/>
        </w:rPr>
      </w:pPr>
      <w:r>
        <w:rPr>
          <w:rFonts w:hint="eastAsia"/>
          <w:szCs w:val="21"/>
        </w:rPr>
        <w:t>33.    A      B      C         D</w:t>
      </w:r>
    </w:p>
    <w:p>
      <w:pPr>
        <w:rPr>
          <w:szCs w:val="21"/>
        </w:rPr>
      </w:pPr>
      <w:r>
        <w:rPr>
          <w:rFonts w:hint="eastAsia"/>
          <w:szCs w:val="21"/>
        </w:rPr>
        <w:t>34.    D      A      B         C</w:t>
      </w:r>
    </w:p>
    <w:p>
      <w:pPr>
        <w:rPr>
          <w:szCs w:val="21"/>
        </w:rPr>
      </w:pPr>
      <w:r>
        <w:rPr>
          <w:rFonts w:hint="eastAsia"/>
          <w:szCs w:val="21"/>
        </w:rPr>
        <w:t>35.    C       A      B        D</w:t>
      </w:r>
    </w:p>
    <w:p>
      <w:pPr>
        <w:rPr>
          <w:szCs w:val="21"/>
        </w:rPr>
      </w:pPr>
      <w:r>
        <w:rPr>
          <w:rFonts w:hint="eastAsia"/>
          <w:szCs w:val="21"/>
        </w:rPr>
        <w:t>二、非选择题（共75分）</w:t>
      </w:r>
    </w:p>
    <w:p>
      <w:pPr>
        <w:rPr>
          <w:szCs w:val="21"/>
        </w:rPr>
      </w:pPr>
      <w:r>
        <w:rPr>
          <w:rFonts w:hint="eastAsia"/>
          <w:szCs w:val="21"/>
        </w:rPr>
        <w:t>说明：下列答案按层次由高到低、依次递减的原则进行排列和赋分。“水平1”为最高层次的答案，“其他答案”为不符合题意的答案。圆点符号后的内容为参照性示例。</w:t>
      </w:r>
    </w:p>
    <w:p>
      <w:pPr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.</w:t>
      </w:r>
      <w:r>
        <w:rPr>
          <w:szCs w:val="21"/>
        </w:rPr>
        <w:t>(1)</w:t>
      </w:r>
    </w:p>
    <w:p>
      <w:pPr>
        <w:rPr>
          <w:szCs w:val="21"/>
        </w:rPr>
      </w:pPr>
      <w:r>
        <w:rPr>
          <w:rFonts w:hint="eastAsia"/>
          <w:szCs w:val="21"/>
        </w:rPr>
        <w:t>水平1：能准确区分一手史料与二手史料)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·一手史料：[2]、[3]；二手史料：[1]、[4]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.</w:t>
      </w:r>
      <w:r>
        <w:rPr>
          <w:szCs w:val="21"/>
        </w:rPr>
        <w:t>(2)</w:t>
      </w:r>
    </w:p>
    <w:p>
      <w:pPr>
        <w:rPr>
          <w:szCs w:val="21"/>
        </w:rPr>
      </w:pPr>
      <w:r>
        <w:rPr>
          <w:rFonts w:hint="eastAsia"/>
          <w:szCs w:val="21"/>
        </w:rPr>
        <w:t>水平1：能准确区分材料中的客观性事实和主观性认识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·陈述：①、③；评价：②、④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36</w:t>
      </w:r>
      <w:r>
        <w:rPr>
          <w:rFonts w:hint="eastAsia"/>
          <w:szCs w:val="21"/>
        </w:rPr>
        <w:t>.</w:t>
      </w:r>
      <w:r>
        <w:rPr>
          <w:szCs w:val="21"/>
        </w:rPr>
        <w:t>(3)</w:t>
      </w:r>
    </w:p>
    <w:p>
      <w:pPr>
        <w:rPr>
          <w:szCs w:val="21"/>
        </w:rPr>
      </w:pPr>
      <w:r>
        <w:rPr>
          <w:rFonts w:hint="eastAsia"/>
          <w:szCs w:val="21"/>
        </w:rPr>
        <w:t>水平1：能根据情景从两个维度进行解释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从社会层面来说，伴随着罗马的对外扩张，大量战俘沦为罗马奴隶，奴隶在人口中的比例剧增，引发了释奴的现实需求；从法学层面来说，作为罗马法学思想基础的自然法思想，肯定包括奴隶在内的所有人都是自由平等的，为释放奴隶提供了理论依据。</w:t>
      </w:r>
    </w:p>
    <w:p>
      <w:pPr>
        <w:rPr>
          <w:szCs w:val="21"/>
        </w:rPr>
      </w:pPr>
      <w:r>
        <w:rPr>
          <w:rFonts w:hint="eastAsia"/>
          <w:szCs w:val="21"/>
        </w:rPr>
        <w:t>水平2：仅能从一个维度进行解释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37</w:t>
      </w:r>
    </w:p>
    <w:p>
      <w:pPr>
        <w:rPr>
          <w:szCs w:val="21"/>
        </w:rPr>
      </w:pPr>
      <w:r>
        <w:rPr>
          <w:rFonts w:hint="eastAsia"/>
          <w:szCs w:val="21"/>
        </w:rPr>
        <w:t>史实：</w:t>
      </w:r>
    </w:p>
    <w:p>
      <w:pPr>
        <w:rPr>
          <w:szCs w:val="21"/>
        </w:rPr>
      </w:pPr>
      <w:r>
        <w:rPr>
          <w:rFonts w:hint="eastAsia"/>
          <w:szCs w:val="21"/>
        </w:rPr>
        <w:t>水平1：能围绕问题相关性较强的核心知识进行回答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中华文明的发展是在各民族的交流与融合中实现的。在中华文明的初始阶段，中原是文明融合、诞生的核心地区。秦汉时期，通过开边移民、开通两域，在华夏族与少数民族的交流中，汉民族开始形成。魏晋南北朝时期，孝文帝推行改革，汉族与少数民族双向交流，取长补短，为中华文明注入了新的活力。隋唐时期，推行开明宽容的民族政策，加强了与西藏等地少数民族的交往，成就了文化的繁荣与恢弘，统一的多民族国家日臻巩固。宋辽夏金时期，多民族政权并立，各民族在冲突中融合。蒙元时期，疆域扩大，行省制的创置、宣政院及澎湖巡检司的设立，使包括少数民族在内的全国各地区都被置于重要的统一管辖，进一步促进了民族融合。明清时期，设伊犁将军、驻臧大臣等，注重对周边地区的防卫与管辖，统一的多民族国家进一步巩固和发展。总之，中华文明在发展过程中文明区域不断扩大，民族联系不断加强，多元文化内涵不断丰富，形成了“多元一体”的中华文明。</w:t>
      </w:r>
    </w:p>
    <w:p>
      <w:pPr>
        <w:rPr>
          <w:szCs w:val="21"/>
        </w:rPr>
      </w:pPr>
      <w:r>
        <w:rPr>
          <w:rFonts w:hint="eastAsia"/>
          <w:szCs w:val="21"/>
        </w:rPr>
        <w:t>水平2：仅运用与问题缺乏关联度的边缘知识进行回答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rFonts w:hint="eastAsia"/>
          <w:szCs w:val="21"/>
        </w:rPr>
        <w:t>组织：</w:t>
      </w:r>
    </w:p>
    <w:p>
      <w:pPr>
        <w:rPr>
          <w:szCs w:val="21"/>
        </w:rPr>
      </w:pPr>
      <w:r>
        <w:rPr>
          <w:rFonts w:hint="eastAsia"/>
          <w:szCs w:val="21"/>
        </w:rPr>
        <w:t>水平l：叙述育逻辑、时序感强</w:t>
      </w:r>
    </w:p>
    <w:p>
      <w:pPr>
        <w:rPr>
          <w:szCs w:val="21"/>
        </w:rPr>
      </w:pPr>
      <w:r>
        <w:rPr>
          <w:rFonts w:hint="eastAsia"/>
          <w:szCs w:val="21"/>
        </w:rPr>
        <w:t>水平2：叙述较连贯、时序感较强</w:t>
      </w:r>
    </w:p>
    <w:p>
      <w:pPr>
        <w:rPr>
          <w:szCs w:val="21"/>
        </w:rPr>
      </w:pPr>
      <w:r>
        <w:rPr>
          <w:rFonts w:hint="eastAsia"/>
          <w:szCs w:val="21"/>
        </w:rPr>
        <w:t>水平3：语句通顺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38(1)</w:t>
      </w:r>
    </w:p>
    <w:p>
      <w:pPr>
        <w:rPr>
          <w:szCs w:val="21"/>
        </w:rPr>
      </w:pPr>
      <w:r>
        <w:rPr>
          <w:rFonts w:hint="eastAsia"/>
          <w:szCs w:val="21"/>
        </w:rPr>
        <w:t>水平1：能从材料中提取完整的信息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·租界内行政管理自成一体；租界警队组织完善；拥有比较完善的公共管理设施。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水平2：能从材料中提取部分信息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38(2)</w:t>
      </w:r>
    </w:p>
    <w:p>
      <w:pPr>
        <w:rPr>
          <w:szCs w:val="21"/>
        </w:rPr>
      </w:pPr>
      <w:r>
        <w:rPr>
          <w:rFonts w:hint="eastAsia"/>
          <w:szCs w:val="21"/>
        </w:rPr>
        <w:t>水平l：能根据文本作者的立场、视角等对文本进行评价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·作者对上海租界的描述有其符合事实的一面。在西方人的管理下，租界内出现了近代城市供水网络、公共照明系统以及公共道路系统，治安保障机制</w:t>
      </w:r>
      <w:bookmarkStart w:id="0" w:name="_GoBack"/>
      <w:bookmarkEnd w:id="0"/>
      <w:r>
        <w:rPr>
          <w:rFonts w:hint="eastAsia"/>
          <w:szCs w:val="21"/>
        </w:rPr>
        <w:t>比较完备，客观上促进了上海城市建设的现代化。但是由于作者外国人的身份，他对租界的市政管理大加赞美，却忽视了以工部局为代表的“独立的行政权力”，是脱离中国政府行政管理和法律管辖的殖民政权，对中国主权造成了严重侵害。租界内的公共管理系统虽然完善，但主要是为了保障外国人生活的安全与与舒适。这些都表明租界乃“国中之国”的事实。</w:t>
      </w:r>
    </w:p>
    <w:p>
      <w:pPr>
        <w:rPr>
          <w:szCs w:val="21"/>
        </w:rPr>
      </w:pPr>
      <w:r>
        <w:rPr>
          <w:rFonts w:hint="eastAsia"/>
          <w:szCs w:val="21"/>
        </w:rPr>
        <w:t>水平2：仅能对文本的内容进行分析</w:t>
      </w:r>
    </w:p>
    <w:p>
      <w:pPr>
        <w:rPr>
          <w:szCs w:val="21"/>
        </w:rPr>
      </w:pPr>
      <w:r>
        <w:rPr>
          <w:rFonts w:hint="eastAsia"/>
          <w:szCs w:val="21"/>
        </w:rPr>
        <w:t>水平3：没有结合文本材料回答问题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39(1)</w:t>
      </w:r>
    </w:p>
    <w:p>
      <w:pPr>
        <w:rPr>
          <w:szCs w:val="21"/>
        </w:rPr>
      </w:pPr>
      <w:r>
        <w:rPr>
          <w:rFonts w:hint="eastAsia"/>
          <w:szCs w:val="21"/>
        </w:rPr>
        <w:t>水平1：能准确地判断漫画作者的态度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批判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·悲观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szCs w:val="21"/>
        </w:rPr>
        <w:t>39(2)</w:t>
      </w:r>
    </w:p>
    <w:p>
      <w:pPr>
        <w:rPr>
          <w:szCs w:val="21"/>
        </w:rPr>
      </w:pPr>
      <w:r>
        <w:rPr>
          <w:rFonts w:hint="eastAsia"/>
          <w:szCs w:val="21"/>
        </w:rPr>
        <w:t>史实：</w:t>
      </w:r>
    </w:p>
    <w:p>
      <w:pPr>
        <w:rPr>
          <w:szCs w:val="21"/>
        </w:rPr>
      </w:pPr>
      <w:r>
        <w:rPr>
          <w:rFonts w:hint="eastAsia"/>
          <w:szCs w:val="21"/>
        </w:rPr>
        <w:t>水平1：能够辩证地看待问题，试论结合。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我认为全球化使一把双刃剑。一方面，经济全球化加速了射界经济的融合。以互联网为代表的科技进步，加强了各国经济之间的依存关系；区域一体化为全球化提供了范例。以世界贸易组织为代表的全球协调机制，有利于世界经济新秩序的构建；经济全球化为发展中国家提供了机遇，促进其现代化进程。另一方面，全球化也引发了一系列全球性问题。全球化的实质使由发达国家主导的资本在全球范围内的新一轮扩张，不合理的国际分工加大了世界范围内的贫富差距，“南北关系”日趋紧张：全球化使能源消耗增速，能源危机与能源冲突跌现，生态环境也日趋恶化，出现温室效应、水污染和生物多样性等现象；公共卫生问题日益凸显，各种流行性疾病传播速度加快，危险程度增加。总之，经济全球化把人类社会的联系发展到一个全所未有的高度，但随之而来的一系列问题，成为事关人类命运的重大课题。</w:t>
      </w:r>
    </w:p>
    <w:p>
      <w:pPr>
        <w:rPr>
          <w:szCs w:val="21"/>
        </w:rPr>
      </w:pPr>
      <w:r>
        <w:rPr>
          <w:rFonts w:hint="eastAsia"/>
          <w:szCs w:val="21"/>
        </w:rPr>
        <w:t>水平2：看待问题较片面，论述缺乏历史感</w:t>
      </w:r>
    </w:p>
    <w:p>
      <w:pPr>
        <w:rPr>
          <w:szCs w:val="21"/>
        </w:rPr>
      </w:pPr>
      <w:r>
        <w:rPr>
          <w:rFonts w:hint="eastAsia"/>
          <w:szCs w:val="21"/>
        </w:rPr>
        <w:t>其他答案。</w:t>
      </w:r>
    </w:p>
    <w:p>
      <w:pPr>
        <w:rPr>
          <w:szCs w:val="21"/>
        </w:rPr>
      </w:pPr>
      <w:r>
        <w:rPr>
          <w:rFonts w:hint="eastAsia"/>
          <w:szCs w:val="21"/>
        </w:rPr>
        <w:t>组织</w:t>
      </w:r>
    </w:p>
    <w:p>
      <w:pPr>
        <w:rPr>
          <w:szCs w:val="21"/>
        </w:rPr>
      </w:pPr>
      <w:r>
        <w:rPr>
          <w:rFonts w:hint="eastAsia"/>
          <w:szCs w:val="21"/>
        </w:rPr>
        <w:t>水平1：观点与论证逻辑一致</w:t>
      </w:r>
    </w:p>
    <w:p>
      <w:pPr>
        <w:rPr>
          <w:szCs w:val="21"/>
        </w:rPr>
      </w:pPr>
      <w:r>
        <w:rPr>
          <w:rFonts w:hint="eastAsia"/>
          <w:szCs w:val="21"/>
        </w:rPr>
        <w:t>水平 2：观点与论证逻辑混乱，不一致</w:t>
      </w:r>
    </w:p>
    <w:p>
      <w:pPr>
        <w:rPr>
          <w:szCs w:val="21"/>
        </w:rPr>
      </w:pPr>
      <w:r>
        <w:rPr>
          <w:rFonts w:hint="eastAsia"/>
          <w:szCs w:val="21"/>
        </w:rPr>
        <w:t>40.（1）</w:t>
      </w:r>
    </w:p>
    <w:p>
      <w:pPr>
        <w:rPr>
          <w:szCs w:val="21"/>
        </w:rPr>
      </w:pPr>
      <w:r>
        <w:rPr>
          <w:rFonts w:hint="eastAsia"/>
          <w:szCs w:val="21"/>
        </w:rPr>
        <w:t>水平1：能从材料中提取深层信息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·郑和船队无论是在航海技术还是规模上都远超哥伦布船队，由此也可以其背后的支持力度和国家实力的差距。</w:t>
      </w:r>
    </w:p>
    <w:p>
      <w:pPr>
        <w:rPr>
          <w:szCs w:val="21"/>
        </w:rPr>
      </w:pPr>
      <w:r>
        <w:rPr>
          <w:rFonts w:hint="eastAsia"/>
          <w:szCs w:val="21"/>
        </w:rPr>
        <w:t>水平2：仅从材料中提取表层信息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·郑和船队无论使从船只大小、船队规模和配备来看，都要优于哥伦布船队。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·郑和船队最多有200多艘，而哥伦布船队最多只有17艘。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40（2）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水平1：能较完整地概括出两者的不同之处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    •郑和的目的是宣扬国威，交流文化，方式是和平与互利；哥伦布的目的是传播宗教、获取领土和财富，方式是侵占和掠夺。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水平2：仅能指出部分的不同之处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    •郑和目的是为了宣扬国威，方式是和平互利；哥伦布的目的是获取财富，方式是侵占和掠夺。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其他答案。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40（3）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本大题采用分项评分方法，评分观察的要素是：观点、史实与材料、论述、组织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评分项一：观点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水平1：能对中西方两种模式作深刻反思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    •从现实利益的角度看，西方的做法使自己加速完成了资本原始积累，加强了各个大陆之间的联系，建立起以西方为中心的资本主义世界体系；而中国古代的朝贡贸易秉持厚往薄来的传统，郑和船队的远航活动没有使中国得到类似的“收益”。但是从全球发展的角度看，西方的殖民政策不但给殖民地人民带去了深重的灾难，也破坏了世界文化的多样性；中国得做法却提供了不同文明可以和谐相处。兼容并包的实例，也为当今世界新秩序的构建提供了新的思路。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水平2：仅强调现实利益角度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水平3：无观点或观点与情景无关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评分项二：史实与材料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水平1：能提取材料中所提供的信息，并能与所学知识建立联系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水平2：仅从材料中提取信息或仅根据所学知识回答问题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水平3：没有使用信息和史实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评分项三：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水平1：能够进行深刻的论证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水平2：史实、观点与论证三者一致，逻辑完整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水平3：史实、观点与论证三者不一致，逻辑混乱、跳跃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水平4：回避问题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评分项四：组织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水平1：叙述成结构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水平2：叙述连贯通顺</w:t>
      </w:r>
      <w:r>
        <w:rPr>
          <w:rFonts w:ascii="宋体" w:hAnsi="宋体" w:cs="宋体"/>
          <w:kern w:val="0"/>
          <w:szCs w:val="21"/>
        </w:rPr>
        <w:br w:type="textWrapping"/>
      </w:r>
      <w:r>
        <w:rPr>
          <w:rFonts w:ascii="宋体" w:hAnsi="宋体" w:cs="宋体"/>
          <w:kern w:val="0"/>
          <w:szCs w:val="21"/>
        </w:rPr>
        <w:t>水平3：仅能罗列史实</w:t>
      </w: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</w:p>
    <w:p>
      <w:pPr>
        <w:widowControl/>
        <w:jc w:val="left"/>
        <w:rPr>
          <w:rFonts w:hint="eastAsia" w:ascii="宋体" w:hAnsi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rPr>
        <w:color w:val="000000"/>
        <w:szCs w:val="21"/>
      </w:rPr>
    </w:pPr>
    <w:r>
      <w:rPr>
        <w:color w:val="000000"/>
        <w:szCs w:val="21"/>
      </w:rPr>
      <w:pict>
        <v:rect id="Rectangle 6" o:spid="_x0000_s2049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12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  <w:r>
      <w:rPr>
        <w:rFonts w:ascii="微软雅黑" w:hAnsi="微软雅黑" w:eastAsia="微软雅黑" w:cs="微软雅黑"/>
        <w:b/>
        <w:color w:val="CC0000"/>
        <w:sz w:val="28"/>
        <w:szCs w:val="28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-8624570</wp:posOffset>
          </wp:positionH>
          <wp:positionV relativeFrom="paragraph">
            <wp:posOffset>528320</wp:posOffset>
          </wp:positionV>
          <wp:extent cx="7360920" cy="8888095"/>
          <wp:effectExtent l="0" t="0" r="11430" b="8255"/>
          <wp:wrapNone/>
          <wp:docPr id="1" name="Picture 8" descr="C:\Users\Administrator\Desktop\2016高考试题word版专用-水印.jpg2016高考试题word版专用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 descr="C:\Users\Administrator\Desktop\2016高考试题word版专用-水印.jpg2016高考试题word版专用-水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60920" cy="88880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B6958"/>
    <w:multiLevelType w:val="multilevel"/>
    <w:tmpl w:val="11BB6958"/>
    <w:lvl w:ilvl="0" w:tentative="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44C6"/>
    <w:rsid w:val="00036B54"/>
    <w:rsid w:val="00103B31"/>
    <w:rsid w:val="0012059E"/>
    <w:rsid w:val="00124454"/>
    <w:rsid w:val="00126AC0"/>
    <w:rsid w:val="00172A27"/>
    <w:rsid w:val="00254170"/>
    <w:rsid w:val="002C06A7"/>
    <w:rsid w:val="002C1B06"/>
    <w:rsid w:val="002F5522"/>
    <w:rsid w:val="00347821"/>
    <w:rsid w:val="00382557"/>
    <w:rsid w:val="003F752C"/>
    <w:rsid w:val="00406793"/>
    <w:rsid w:val="00414987"/>
    <w:rsid w:val="0047242B"/>
    <w:rsid w:val="004932BA"/>
    <w:rsid w:val="004C0FE4"/>
    <w:rsid w:val="004D04CE"/>
    <w:rsid w:val="004D2AA0"/>
    <w:rsid w:val="005A2F85"/>
    <w:rsid w:val="00616A96"/>
    <w:rsid w:val="00661634"/>
    <w:rsid w:val="00666F4B"/>
    <w:rsid w:val="00670187"/>
    <w:rsid w:val="0069467D"/>
    <w:rsid w:val="00694D7B"/>
    <w:rsid w:val="006B06BE"/>
    <w:rsid w:val="006D4039"/>
    <w:rsid w:val="006F0AC1"/>
    <w:rsid w:val="0070283C"/>
    <w:rsid w:val="007063E5"/>
    <w:rsid w:val="007409DA"/>
    <w:rsid w:val="00772308"/>
    <w:rsid w:val="0077443F"/>
    <w:rsid w:val="007D4CC4"/>
    <w:rsid w:val="008854A3"/>
    <w:rsid w:val="008B3732"/>
    <w:rsid w:val="009035FD"/>
    <w:rsid w:val="009B01EB"/>
    <w:rsid w:val="009B0E3E"/>
    <w:rsid w:val="00A02601"/>
    <w:rsid w:val="00A438F9"/>
    <w:rsid w:val="00A45C0B"/>
    <w:rsid w:val="00A84FC2"/>
    <w:rsid w:val="00AF3E4C"/>
    <w:rsid w:val="00C3132A"/>
    <w:rsid w:val="00C45FD9"/>
    <w:rsid w:val="00C718E4"/>
    <w:rsid w:val="00C866F5"/>
    <w:rsid w:val="00CE4795"/>
    <w:rsid w:val="00CE6BF4"/>
    <w:rsid w:val="00CF6E86"/>
    <w:rsid w:val="00D3629B"/>
    <w:rsid w:val="00DA56CD"/>
    <w:rsid w:val="00DB2853"/>
    <w:rsid w:val="00DC226B"/>
    <w:rsid w:val="00E62162"/>
    <w:rsid w:val="00F055CD"/>
    <w:rsid w:val="00F57B30"/>
    <w:rsid w:val="00F9407A"/>
    <w:rsid w:val="00FC18A9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5C572D9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3"/>
    <w:qFormat/>
    <w:uiPriority w:val="0"/>
    <w:rPr>
      <w:sz w:val="18"/>
      <w:szCs w:val="18"/>
    </w:rPr>
  </w:style>
  <w:style w:type="paragraph" w:styleId="5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character" w:customStyle="1" w:styleId="13">
    <w:name w:val="sub_title s0"/>
    <w:basedOn w:val="7"/>
    <w:qFormat/>
    <w:uiPriority w:val="0"/>
  </w:style>
  <w:style w:type="character" w:customStyle="1" w:styleId="14">
    <w:name w:val="页码1"/>
    <w:basedOn w:val="7"/>
    <w:qFormat/>
    <w:uiPriority w:val="0"/>
  </w:style>
  <w:style w:type="paragraph" w:customStyle="1" w:styleId="15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7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19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0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1">
    <w:name w:val="页脚 Char"/>
    <w:link w:val="5"/>
    <w:qFormat/>
    <w:uiPriority w:val="0"/>
    <w:rPr>
      <w:kern w:val="2"/>
      <w:sz w:val="18"/>
      <w:szCs w:val="22"/>
    </w:rPr>
  </w:style>
  <w:style w:type="character" w:customStyle="1" w:styleId="22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3">
    <w:name w:val="批注框文本 Char"/>
    <w:link w:val="4"/>
    <w:qFormat/>
    <w:uiPriority w:val="0"/>
    <w:rPr>
      <w:kern w:val="2"/>
      <w:sz w:val="18"/>
      <w:szCs w:val="18"/>
    </w:rPr>
  </w:style>
  <w:style w:type="character" w:customStyle="1" w:styleId="24">
    <w:name w:val="页眉 Char1"/>
    <w:semiHidden/>
    <w:qFormat/>
    <w:uiPriority w:val="0"/>
    <w:rPr>
      <w:kern w:val="2"/>
      <w:sz w:val="18"/>
      <w:szCs w:val="18"/>
    </w:rPr>
  </w:style>
  <w:style w:type="character" w:customStyle="1" w:styleId="25">
    <w:name w:val="页脚 Char1"/>
    <w:semiHidden/>
    <w:qFormat/>
    <w:uiPriority w:val="99"/>
    <w:rPr>
      <w:kern w:val="2"/>
      <w:sz w:val="18"/>
      <w:szCs w:val="18"/>
    </w:rPr>
  </w:style>
  <w:style w:type="paragraph" w:customStyle="1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1215</Words>
  <Characters>6929</Characters>
  <Lines>57</Lines>
  <Paragraphs>16</Paragraphs>
  <ScaleCrop>false</ScaleCrop>
  <LinksUpToDate>false</LinksUpToDate>
  <CharactersWithSpaces>8128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2016-06-12T05:39:46Z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