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w w:val="150"/>
          <w:sz w:val="20"/>
          <w:szCs w:val="20"/>
        </w:rPr>
      </w:pPr>
      <w:r>
        <w:rPr>
          <w:rFonts w:hint="eastAsia"/>
          <w:b/>
          <w:w w:val="150"/>
          <w:sz w:val="20"/>
          <w:szCs w:val="20"/>
        </w:rPr>
        <w:t>人类活动的地域联系</w:t>
      </w:r>
      <w:r>
        <w:rPr>
          <w:rFonts w:hint="eastAsia"/>
          <w:b/>
          <w:w w:val="150"/>
          <w:sz w:val="20"/>
          <w:szCs w:val="20"/>
          <w:lang w:eastAsia="zh-CN"/>
        </w:rPr>
        <w:t>（二</w:t>
      </w:r>
      <w:bookmarkStart w:id="0" w:name="_GoBack"/>
      <w:bookmarkEnd w:id="0"/>
      <w:r>
        <w:rPr>
          <w:rFonts w:hint="eastAsia"/>
          <w:b/>
          <w:w w:val="150"/>
          <w:sz w:val="20"/>
          <w:szCs w:val="20"/>
          <w:lang w:eastAsia="zh-CN"/>
        </w:rPr>
        <w:t>）</w:t>
      </w:r>
    </w:p>
    <w:p>
      <w:pPr>
        <w:numPr>
          <w:numId w:val="0"/>
        </w:numPr>
        <w:ind w:leftChars="0"/>
        <w:rPr>
          <w:rFonts w:hint="eastAsia"/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528"/>
        </w:tabs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交通运输线的区位选择</w:t>
      </w:r>
    </w:p>
    <w:p>
      <w:pPr>
        <w:rPr>
          <w:rFonts w:hint="eastAsia"/>
          <w:sz w:val="20"/>
          <w:szCs w:val="20"/>
          <w:shd w:val="pct10" w:color="auto" w:fill="FFFFFF"/>
        </w:rPr>
      </w:pPr>
      <w:r>
        <w:rPr>
          <w:rFonts w:hint="eastAsia"/>
          <w:sz w:val="20"/>
          <w:szCs w:val="20"/>
          <w:shd w:val="pct10" w:color="auto" w:fill="FFFFFF"/>
        </w:rPr>
        <w:t>A铁路线：</w:t>
      </w:r>
      <w:r>
        <w:rPr>
          <w:rFonts w:hint="eastAsia"/>
          <w:sz w:val="20"/>
          <w:szCs w:val="20"/>
        </w:rPr>
        <w:t>以京九线为例——合理布局交通网、促进沿线经济发展、有先进的科技作保证</w:t>
      </w:r>
    </w:p>
    <w:p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在现代铁路建设中，经济社会因素已超过自然因素而成为决定性因素</w:t>
      </w:r>
    </w:p>
    <w:p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  <w:shd w:val="pct10" w:color="auto" w:fill="FFFFFF"/>
        </w:rPr>
        <w:t>B公路线：</w:t>
      </w:r>
      <w:r>
        <w:rPr>
          <w:rFonts w:hint="eastAsia"/>
          <w:sz w:val="20"/>
          <w:szCs w:val="20"/>
        </w:rPr>
        <w:t>要充分利用有利的自然条件，避开地形、地质、水文条件复杂的地段</w:t>
      </w:r>
    </w:p>
    <w:p>
      <w:pPr>
        <w:rPr>
          <w:rFonts w:hint="eastAsia"/>
          <w:w w:val="80"/>
          <w:szCs w:val="21"/>
        </w:rPr>
      </w:pPr>
      <w:r>
        <w:rPr>
          <w:rFonts w:hint="eastAsia"/>
          <w:w w:val="80"/>
          <w:szCs w:val="21"/>
        </w:rPr>
        <w:t>国道——国家干线公路，路线基本方向以直达运输为主，并适当照顾沿线重要经济点，尽量缩短线路长度来省时</w:t>
      </w:r>
    </w:p>
    <w:p>
      <w:pPr>
        <w:rPr>
          <w:rFonts w:hint="eastAsia"/>
          <w:w w:val="80"/>
          <w:szCs w:val="21"/>
        </w:rPr>
      </w:pPr>
      <w:r>
        <w:rPr>
          <w:rFonts w:hint="eastAsia"/>
          <w:w w:val="80"/>
          <w:szCs w:val="21"/>
        </w:rPr>
        <w:t>省道等地方性公路——以满足地方经济发展和居民需要为主，可通过当地居民点、车站等</w:t>
      </w:r>
    </w:p>
    <w:p>
      <w:pPr>
        <w:rPr>
          <w:rFonts w:hint="eastAsia"/>
          <w:w w:val="80"/>
          <w:szCs w:val="21"/>
        </w:rPr>
      </w:pPr>
      <w:r>
        <w:rPr>
          <w:rFonts w:hint="eastAsia"/>
          <w:w w:val="80"/>
          <w:szCs w:val="21"/>
        </w:rPr>
        <w:t>平原——少占好地，处理好与农田水利设施的关系和与城镇发展的关系    山区——陡坡上“之”型弯曲、谷中道路避开陡坡等</w:t>
      </w:r>
    </w:p>
    <w:p>
      <w:pPr>
        <w:rPr>
          <w:rFonts w:hint="eastAsia"/>
          <w:sz w:val="20"/>
          <w:szCs w:val="20"/>
          <w:shd w:val="pct10" w:color="auto" w:fill="FFFFFF"/>
        </w:rPr>
      </w:pPr>
      <w:r>
        <w:rPr>
          <w:rFonts w:hint="eastAsia"/>
          <w:sz w:val="20"/>
          <w:szCs w:val="20"/>
          <w:shd w:val="pct10" w:color="auto" w:fill="FFFFFF"/>
        </w:rPr>
        <w:t>C航道</w:t>
      </w:r>
    </w:p>
    <w:p>
      <w:pPr>
        <w:numPr>
          <w:ilvl w:val="0"/>
          <w:numId w:val="1"/>
        </w:numPr>
        <w:tabs>
          <w:tab w:val="left" w:pos="528"/>
        </w:tabs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交通运输点的区位选择——以上海为例</w:t>
      </w:r>
    </w:p>
    <w:p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自然区位因素：位置、地形、水文、气候等</w:t>
      </w:r>
    </w:p>
    <w:p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社会经济因素：腹地、城市等</w:t>
      </w:r>
    </w:p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上海港：</w:t>
      </w:r>
    </w:p>
    <w:p>
      <w:pPr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A临海临江位置可兼作河港和海港B三角洲地貌平坦，设备建筑有利方便；但坡度极缓水流分汊多，泥沙易淤塞航道</w:t>
      </w:r>
    </w:p>
    <w:p>
      <w:pPr>
        <w:rPr>
          <w:rFonts w:hint="eastAsia"/>
          <w:color w:val="0000FF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C水量丰富可提供淡水资源</w:t>
      </w:r>
      <w:r>
        <w:rPr>
          <w:rFonts w:hint="eastAsia"/>
          <w:sz w:val="20"/>
          <w:szCs w:val="20"/>
        </w:rPr>
        <w:t>D交通发达，经济腹地广大，且多为我国经济发达地区，促进港口发展</w:t>
      </w:r>
    </w:p>
    <w:p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E上海市本身人、财、物的优势对港口的建设发展有促进作用</w:t>
      </w:r>
    </w:p>
    <w:p>
      <w:pPr>
        <w:numPr>
          <w:ilvl w:val="0"/>
          <w:numId w:val="1"/>
        </w:numPr>
        <w:tabs>
          <w:tab w:val="left" w:pos="528"/>
        </w:tabs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一种运输方式的线与点交织组成单一运输网；二种以上组成综合运输网；</w:t>
      </w:r>
    </w:p>
    <w:p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不同地域的综合网等级不同，不同运输网在不同地域中地位不同； 交通运输使世界各地的联系越来越便捷和密切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2">
    <w:nsid w:val="00000034"/>
    <w:multiLevelType w:val="singleLevel"/>
    <w:tmpl w:val="00000034"/>
    <w:lvl w:ilvl="0" w:tentative="1">
      <w:start w:val="1"/>
      <w:numFmt w:val="decimal"/>
      <w:lvlText w:val="（%1）"/>
      <w:lvlJc w:val="left"/>
      <w:pPr>
        <w:tabs>
          <w:tab w:val="left" w:pos="528"/>
        </w:tabs>
        <w:ind w:left="528" w:hanging="528"/>
      </w:pPr>
      <w:rPr>
        <w:rFonts w:hint="eastAsia"/>
      </w:rPr>
    </w:lvl>
  </w:abstractNum>
  <w:num w:numId="1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71A8F"/>
    <w:rsid w:val="37671A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2016-05-27T08:06:00Z</dcterms:created>
  <dc:creator>Administrator</dc:creator>
  <cp:lastModifiedBy>Administrator</cp:lastModifiedBy>
  <dcterms:modified xsi:type="dcterms:W3CDTF">2016-05-27T08:11:58Z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