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（三）、等比数列：（1）、定义</w:t>
      </w:r>
      <w:r>
        <w:rPr>
          <w:rFonts w:hint="eastAsia"/>
        </w:rPr>
        <w:t>：如果一个数列从第2项起，每一项与它的前一项的比等于同一个常数，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/>
        </w:rPr>
        <w:t>那么这个数列就叫做等比数列，这个常数叫做等比数列的</w:t>
      </w:r>
      <w:r>
        <w:rPr>
          <w:rFonts w:hint="eastAsia"/>
          <w:b/>
          <w:bCs/>
        </w:rPr>
        <w:t>公比</w:t>
      </w:r>
      <w:r>
        <w:rPr>
          <w:rFonts w:hint="eastAsia"/>
        </w:rPr>
        <w:t>，公比通常用字母</w:t>
      </w:r>
      <w:r>
        <w:t>q</w:t>
      </w:r>
      <w:r>
        <w:rPr>
          <w:rFonts w:hint="eastAsia"/>
        </w:rPr>
        <w:t>表示（</w:t>
      </w:r>
      <w:r>
        <w:rPr>
          <w:position w:val="-10"/>
        </w:rPr>
        <w:object>
          <v:shape id="_x0000_i1025" o:spt="75" type="#_x0000_t75" style="height:16pt;width:29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（2）、通项公式：</w:t>
      </w:r>
      <w:r>
        <w:rPr>
          <w:position w:val="-12"/>
        </w:rPr>
        <w:object>
          <v:shape id="_x0000_i1026" o:spt="75" type="#_x0000_t75" style="height:19pt;width:56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（其中：首项是</w:t>
      </w:r>
      <w:r>
        <w:rPr>
          <w:position w:val="-10"/>
        </w:rPr>
        <w:object>
          <v:shape id="_x0000_i1027" o:spt="75" type="#_x0000_t75" style="height:17pt;width:13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，公比是</w:t>
      </w:r>
      <w:r>
        <w:rPr>
          <w:position w:val="-10"/>
        </w:rPr>
        <w:object>
          <v:shape id="_x0000_i1028" o:spt="75" type="#_x0000_t75" style="height:13pt;width:10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（3）、前</w:t>
      </w:r>
      <w:r>
        <w:rPr>
          <w:b/>
          <w:bCs/>
        </w:rPr>
        <w:t>n</w:t>
      </w:r>
      <w:r>
        <w:rPr>
          <w:rFonts w:hint="eastAsia"/>
          <w:b/>
          <w:bCs/>
        </w:rPr>
        <w:t>项和]</w:t>
      </w:r>
      <w:r>
        <w:t xml:space="preserve"> </w:t>
      </w:r>
      <w:r>
        <w:rPr>
          <w:position w:val="-46"/>
        </w:rPr>
        <w:object>
          <v:shape id="_x0000_i1029" o:spt="75" type="#_x0000_t75" style="height:52pt;width:181pt;" o:ole="t" fillcolor="#000011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（推导方法：乘公比，错位相减）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说明：</w:t>
      </w:r>
      <w:r>
        <w:rPr>
          <w:rFonts w:ascii="宋体" w:hAnsi="宋体"/>
        </w:rPr>
        <w:t>①</w:t>
      </w:r>
      <w:r>
        <w:rPr>
          <w:position w:val="-26"/>
        </w:rPr>
        <w:object>
          <v:shape id="_x0000_i1030" o:spt="75" type="#_x0000_t75" style="height:31.95pt;width:96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  <w:r>
        <w:rPr>
          <w:position w:val="-26"/>
        </w:rPr>
        <w:object>
          <v:shape id="_x0000_i1031" o:spt="75" type="#_x0000_t75" style="height:30pt;width:90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,3)</w:instrText>
      </w:r>
      <w:r>
        <w:fldChar w:fldCharType="end"/>
      </w:r>
      <w:r>
        <w:rPr>
          <w:rFonts w:hint="eastAsia"/>
        </w:rPr>
        <w:t>当</w:t>
      </w:r>
      <w:r>
        <w:rPr>
          <w:position w:val="-10"/>
        </w:rPr>
        <w:object>
          <v:shape id="_x0000_i1032" o:spt="75" type="#_x0000_t75" style="height:16pt;width:27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/>
        </w:rPr>
        <w:t>时为常数列，</w:t>
      </w:r>
      <w:r>
        <w:rPr>
          <w:position w:val="-10"/>
        </w:rPr>
        <w:object>
          <v:shape id="_x0000_i1033" o:spt="75" type="#_x0000_t75" style="height:15pt;width:39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/>
        </w:rPr>
        <w:t>，非0的常数列既是等差数列，也是等比数列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（4）、等比中项：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</w:rPr>
        <w:t>如果在</w:t>
      </w:r>
      <w:r>
        <w:rPr>
          <w:position w:val="-6"/>
        </w:rPr>
        <w:object>
          <v:shape id="_x0000_i1034" o:spt="75" type="#_x0000_t75" style="height:11pt;width:10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35" o:spt="75" type="#_x0000_t75" style="height:13.95pt;width:10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/>
        </w:object>
      </w:r>
      <w:r>
        <w:rPr>
          <w:rFonts w:hint="eastAsia"/>
        </w:rPr>
        <w:t>之间插入一个数</w:t>
      </w:r>
      <w:r>
        <w:rPr>
          <w:position w:val="-6"/>
        </w:rPr>
        <w:object>
          <v:shape id="_x0000_i1036" o:spt="75" type="#_x0000_t75" style="height:13.95pt;width:13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/>
        </w:object>
      </w:r>
      <w:r>
        <w:rPr>
          <w:rFonts w:hint="eastAsia"/>
        </w:rPr>
        <w:t>，使</w:t>
      </w:r>
      <w:r>
        <w:rPr>
          <w:position w:val="-6"/>
        </w:rPr>
        <w:object>
          <v:shape id="_x0000_i1037" o:spt="75" type="#_x0000_t75" style="height:11pt;width:10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/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8" o:spt="75" type="#_x0000_t75" style="height:13.95pt;width:13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9"/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9" o:spt="75" type="#_x0000_t75" style="height:13.95pt;width:10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0"/>
        </w:object>
      </w:r>
      <w:r>
        <w:rPr>
          <w:rFonts w:hint="eastAsia"/>
        </w:rPr>
        <w:t>成等比数列，那么</w:t>
      </w:r>
      <w:r>
        <w:rPr>
          <w:position w:val="-6"/>
        </w:rPr>
        <w:object>
          <v:shape id="_x0000_i1040" o:spt="75" type="#_x0000_t75" style="height:13.95pt;width:13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1"/>
        </w:object>
      </w:r>
      <w:r>
        <w:rPr>
          <w:rFonts w:hint="eastAsia"/>
        </w:rPr>
        <w:t>叫做</w:t>
      </w:r>
      <w:r>
        <w:rPr>
          <w:position w:val="-6"/>
        </w:rPr>
        <w:object>
          <v:shape id="_x0000_i1041" o:spt="75" type="#_x0000_t75" style="height:11pt;width:10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2"/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42" o:spt="75" type="#_x0000_t75" style="height:13.95pt;width:10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3"/>
        </w:object>
      </w:r>
      <w:r>
        <w:rPr>
          <w:rFonts w:hint="eastAsia"/>
        </w:rPr>
        <w:t>的</w:t>
      </w:r>
      <w:r>
        <w:rPr>
          <w:rFonts w:hint="eastAsia"/>
          <w:b/>
          <w:bCs/>
        </w:rPr>
        <w:t>等比中项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也就是，如果是的等比中项，那么</w:t>
      </w:r>
      <w:r>
        <w:rPr>
          <w:position w:val="-20"/>
        </w:rPr>
        <w:object>
          <v:shape id="_x0000_i1043" o:spt="75" type="#_x0000_t75" style="height:26pt;width:33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4"/>
        </w:object>
      </w:r>
      <w:r>
        <w:rPr>
          <w:rFonts w:hint="eastAsia"/>
        </w:rPr>
        <w:t>，即</w:t>
      </w:r>
      <w:r>
        <w:rPr>
          <w:position w:val="-6"/>
        </w:rPr>
        <w:object>
          <v:shape id="_x0000_i1044" o:spt="75" type="#_x0000_t75" style="height:16pt;width:44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36"/>
        </w:object>
      </w:r>
      <w:r>
        <w:rPr>
          <w:rFonts w:hint="eastAsia"/>
        </w:rPr>
        <w:t>（或</w:t>
      </w:r>
      <w:r>
        <w:rPr>
          <w:position w:val="-8"/>
        </w:rPr>
        <w:object>
          <v:shape id="_x0000_i1045" o:spt="75" type="#_x0000_t75" style="height:18pt;width:54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38"/>
        </w:object>
      </w:r>
      <w:r>
        <w:rPr>
          <w:rFonts w:hint="eastAsia"/>
        </w:rPr>
        <w:t>，等比中项有两个）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（5）、等比数列的判定方法：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hint="eastAsia"/>
        </w:rPr>
        <w:t>定义法：对于数列</w:t>
      </w:r>
      <w:r>
        <w:rPr>
          <w:position w:val="-12"/>
        </w:rPr>
        <w:object>
          <v:shape id="_x0000_i1046" o:spt="75" type="#_x0000_t75" style="height:18pt;width:23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0"/>
        </w:object>
      </w:r>
      <w:r>
        <w:rPr>
          <w:rFonts w:hint="eastAsia"/>
        </w:rPr>
        <w:t>，若</w:t>
      </w:r>
      <w:r>
        <w:rPr>
          <w:position w:val="-26"/>
        </w:rPr>
        <w:object>
          <v:shape id="_x0000_i1047" o:spt="75" type="#_x0000_t75" style="height:30pt;width:67.95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2"/>
        </w:object>
      </w:r>
      <w:r>
        <w:rPr>
          <w:rFonts w:hint="eastAsia"/>
        </w:rPr>
        <w:t>，则数列</w:t>
      </w:r>
      <w:r>
        <w:rPr>
          <w:position w:val="-12"/>
        </w:rPr>
        <w:object>
          <v:shape id="_x0000_i1048" o:spt="75" type="#_x0000_t75" style="height:18pt;width:23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4"/>
        </w:object>
      </w:r>
      <w:r>
        <w:rPr>
          <w:rFonts w:hint="eastAsia"/>
        </w:rPr>
        <w:t xml:space="preserve">是等比数列。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hint="eastAsia"/>
        </w:rPr>
        <w:t>等比中项：对于数列</w:t>
      </w:r>
      <w:r>
        <w:rPr>
          <w:position w:val="-12"/>
        </w:rPr>
        <w:object>
          <v:shape id="_x0000_i1049" o:spt="75" type="#_x0000_t75" style="height:18pt;width:23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45"/>
        </w:object>
      </w:r>
      <w:r>
        <w:rPr>
          <w:rFonts w:hint="eastAsia"/>
        </w:rPr>
        <w:t>，若</w:t>
      </w:r>
      <w:r>
        <w:rPr>
          <w:position w:val="-12"/>
        </w:rPr>
        <w:object>
          <v:shape id="_x0000_i1050" o:spt="75" type="#_x0000_t75" style="height:19pt;width:65pt;" o:ole="t" filled="f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46"/>
        </w:object>
      </w:r>
      <w:r>
        <w:rPr>
          <w:rFonts w:hint="eastAsia"/>
        </w:rPr>
        <w:t>，则数列</w:t>
      </w:r>
      <w:r>
        <w:rPr>
          <w:position w:val="-12"/>
        </w:rPr>
        <w:object>
          <v:shape id="_x0000_i1051" o:spt="75" type="#_x0000_t75" style="height:18pt;width:23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48"/>
        </w:object>
      </w:r>
      <w:r>
        <w:rPr>
          <w:rFonts w:hint="eastAsia"/>
        </w:rPr>
        <w:t>是等比数列。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（6）、等比数列的性质：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hint="eastAsia"/>
          <w:u w:val="wave"/>
        </w:rPr>
        <w:t>等比数列任意两项间的关系</w:t>
      </w:r>
      <w:r>
        <w:rPr>
          <w:rFonts w:hint="eastAsia"/>
        </w:rPr>
        <w:t>：如果</w:t>
      </w:r>
      <w:r>
        <w:rPr>
          <w:position w:val="-12"/>
        </w:rPr>
        <w:object>
          <v:shape id="_x0000_i1052" o:spt="75" type="#_x0000_t75" style="height:18pt;width:13.95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49"/>
        </w:object>
      </w:r>
      <w:r>
        <w:rPr>
          <w:rFonts w:hint="eastAsia"/>
        </w:rPr>
        <w:t>是等</w:t>
      </w:r>
      <w:r>
        <w:rPr>
          <w:rFonts w:hint="eastAsia"/>
          <w:u w:val="wave"/>
        </w:rPr>
        <w:t>比</w:t>
      </w:r>
      <w:r>
        <w:rPr>
          <w:rFonts w:hint="eastAsia"/>
        </w:rPr>
        <w:t>数列的第</w:t>
      </w:r>
      <w:r>
        <w:rPr>
          <w:position w:val="-6"/>
        </w:rPr>
        <w:object>
          <v:shape id="_x0000_i1053" o:spt="75" type="#_x0000_t75" style="height:11pt;width:10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51"/>
        </w:object>
      </w:r>
      <w:r>
        <w:rPr>
          <w:rFonts w:hint="eastAsia"/>
        </w:rPr>
        <w:t>项，</w:t>
      </w:r>
      <w:r>
        <w:rPr>
          <w:position w:val="-12"/>
        </w:rPr>
        <w:object>
          <v:shape id="_x0000_i1054" o:spt="75" type="#_x0000_t75" style="height:18pt;width:16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53"/>
        </w:object>
      </w:r>
      <w:r>
        <w:rPr>
          <w:rFonts w:hint="eastAsia"/>
        </w:rPr>
        <w:t>是等比数列的第</w:t>
      </w:r>
      <w:r>
        <w:rPr>
          <w:position w:val="-6"/>
        </w:rPr>
        <w:object>
          <v:shape id="_x0000_i1055" o:spt="75" type="#_x0000_t75" style="height:11pt;width:13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55"/>
        </w:object>
      </w:r>
      <w:r>
        <w:rPr>
          <w:rFonts w:hint="eastAsia"/>
        </w:rPr>
        <w:t>项，且</w:t>
      </w:r>
      <w:r>
        <w:rPr>
          <w:position w:val="-6"/>
        </w:rPr>
        <w:object>
          <v:shape id="_x0000_i1056" o:spt="75" type="#_x0000_t75" style="height:13pt;width:31pt;" o:ole="t" filled="f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57"/>
        </w:object>
      </w:r>
      <w:r>
        <w:rPr>
          <w:rFonts w:hint="eastAsia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公</w:t>
      </w:r>
      <w:r>
        <w:rPr>
          <w:rFonts w:hint="eastAsia"/>
          <w:u w:val="wave"/>
        </w:rPr>
        <w:t>比</w:t>
      </w:r>
      <w:r>
        <w:rPr>
          <w:rFonts w:hint="eastAsia"/>
        </w:rPr>
        <w:t>为</w:t>
      </w:r>
      <w:r>
        <w:rPr>
          <w:position w:val="-10"/>
        </w:rPr>
        <w:object>
          <v:shape id="_x0000_i1057" o:spt="75" type="#_x0000_t75" style="height:13pt;width:10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59"/>
        </w:object>
      </w:r>
      <w:r>
        <w:rPr>
          <w:rFonts w:hint="eastAsia"/>
        </w:rPr>
        <w:t>，则有</w:t>
      </w:r>
      <w:r>
        <w:rPr>
          <w:position w:val="-10"/>
        </w:rPr>
        <w:object>
          <v:shape id="_x0000_i1058" o:spt="75" type="#_x0000_t75" style="height:17pt;width:55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60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hint="eastAsia"/>
        </w:rPr>
        <w:t>对于</w:t>
      </w:r>
      <w:r>
        <w:rPr>
          <w:rFonts w:hint="eastAsia"/>
          <w:u w:val="wave"/>
        </w:rPr>
        <w:t>等比</w:t>
      </w:r>
      <w:r>
        <w:rPr>
          <w:rFonts w:hint="eastAsia"/>
        </w:rPr>
        <w:t>数列</w:t>
      </w:r>
      <w:r>
        <w:rPr>
          <w:position w:val="-12"/>
        </w:rPr>
        <w:object>
          <v:shape id="_x0000_i1059" o:spt="75" type="#_x0000_t75" style="height:18pt;width:23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9" r:id="rId62"/>
        </w:object>
      </w:r>
      <w:r>
        <w:rPr>
          <w:rFonts w:hint="eastAsia"/>
        </w:rPr>
        <w:t>，若</w:t>
      </w:r>
      <w:r>
        <w:rPr>
          <w:position w:val="-6"/>
        </w:rPr>
        <w:object>
          <v:shape id="_x0000_i1060" o:spt="75" type="#_x0000_t75" style="height:12pt;width:66pt;" o:ole="t" filled="f" stroked="f" coordsize="21600,21600">
            <v:path/>
            <v:fill on="f" focussize="0,0"/>
            <v:stroke on="f"/>
            <v:imagedata r:id="rId64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0" r:id="rId63"/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61" o:spt="75" type="#_x0000_t75" style="height:18pt;width:77pt;" o:ole="t" filled="f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1" r:id="rId6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</w:pPr>
      <w:r>
        <w:rPr>
          <w:rFonts w:hint="eastAsia"/>
        </w:rPr>
        <w:t>也就是：</w:t>
      </w:r>
      <w:r>
        <w:rPr>
          <w:position w:val="-10"/>
        </w:rPr>
        <w:object>
          <v:shape id="_x0000_i1062" o:spt="75" type="#_x0000_t75" style="height:15pt;width:148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62" r:id="rId67"/>
        </w:object>
      </w:r>
      <w:r>
        <w:rPr>
          <w:rFonts w:hint="eastAsia"/>
        </w:rPr>
        <w:t>。如图所示：</w:t>
      </w:r>
      <w:r>
        <w:rPr>
          <w:position w:val="-36"/>
        </w:rPr>
        <w:object>
          <v:shape id="_x0000_i1063" o:spt="75" type="#_x0000_t75" style="height:54.05pt;width:141.5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63" r:id="rId6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</w:t>
      </w:r>
      <w:r>
        <w:rPr>
          <w:rFonts w:hint="eastAsia"/>
        </w:rPr>
        <w:t>若数列</w:t>
      </w:r>
      <w:r>
        <w:rPr>
          <w:position w:val="-10"/>
        </w:rPr>
        <w:object>
          <v:shape id="_x0000_i1064" o:spt="75" type="#_x0000_t75" style="height:15pt;width:20pt;" o:ole="t" filled="f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4" r:id="rId71"/>
        </w:object>
      </w:r>
      <w:r>
        <w:rPr>
          <w:rFonts w:hint="eastAsia"/>
        </w:rPr>
        <w:t>是等</w:t>
      </w:r>
      <w:r>
        <w:rPr>
          <w:rFonts w:hint="eastAsia"/>
          <w:u w:val="wave"/>
        </w:rPr>
        <w:t>比</w:t>
      </w:r>
      <w:r>
        <w:rPr>
          <w:rFonts w:hint="eastAsia"/>
        </w:rPr>
        <w:t>数列，</w:t>
      </w:r>
      <w:r>
        <w:rPr>
          <w:position w:val="-10"/>
        </w:rPr>
        <w:object>
          <v:shape id="_x0000_i1065" o:spt="75" type="#_x0000_t75" style="height:15pt;width:13pt;" o:ole="t" filled="f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3" ShapeID="_x0000_i1065" DrawAspect="Content" ObjectID="_1468075765" r:id="rId73"/>
        </w:object>
      </w:r>
      <w:r>
        <w:rPr>
          <w:rFonts w:hint="eastAsia"/>
        </w:rPr>
        <w:t>是其前</w:t>
      </w:r>
      <w:r>
        <w:t>n</w:t>
      </w:r>
      <w:r>
        <w:rPr>
          <w:rFonts w:hint="eastAsia"/>
        </w:rPr>
        <w:t>项的和，</w:t>
      </w:r>
      <w:r>
        <w:rPr>
          <w:position w:val="-6"/>
        </w:rPr>
        <w:object>
          <v:shape id="_x0000_i1066" o:spt="75" type="#_x0000_t75" style="height:15pt;width:31.95pt;" o:ole="t" filled="f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3" ShapeID="_x0000_i1066" DrawAspect="Content" ObjectID="_1468075766" r:id="rId75"/>
        </w:object>
      </w:r>
      <w:r>
        <w:rPr>
          <w:rFonts w:hint="eastAsia"/>
        </w:rPr>
        <w:t>，那么</w:t>
      </w:r>
      <w:r>
        <w:rPr>
          <w:position w:val="-10"/>
        </w:rPr>
        <w:object>
          <v:shape id="_x0000_i1067" o:spt="75" type="#_x0000_t75" style="height:15pt;width:13.95pt;" o:ole="t" filled="f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3" ShapeID="_x0000_i1067" DrawAspect="Content" ObjectID="_1468075767" r:id="rId77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68" o:spt="75" type="#_x0000_t75" style="height:15pt;width:38pt;" o:ole="t" filled="f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68" r:id="rId79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69" o:spt="75" type="#_x0000_t75" style="height:15pt;width:42pt;" o:ole="t" filled="f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9" r:id="rId81"/>
        </w:object>
      </w:r>
      <w:r>
        <w:rPr>
          <w:rFonts w:hint="eastAsia"/>
        </w:rPr>
        <w:t>成等</w:t>
      </w:r>
      <w:r>
        <w:rPr>
          <w:rFonts w:hint="eastAsia"/>
          <w:u w:val="wave"/>
        </w:rPr>
        <w:t>比</w:t>
      </w:r>
      <w:r>
        <w:rPr>
          <w:rFonts w:hint="eastAsia"/>
        </w:rPr>
        <w:t>数列。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如下图所示：</w:t>
      </w:r>
      <w:r>
        <w:rPr>
          <w:position w:val="-36"/>
        </w:rPr>
        <w:object>
          <v:shape id="_x0000_i1070" o:spt="75" type="#_x0000_t75" style="height:54.05pt;width:298.7pt;" o:ole="t" filled="f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3" ShapeID="_x0000_i1070" DrawAspect="Content" ObjectID="_1468075770" r:id="rId8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（7）、求数列的前</w:t>
      </w:r>
      <w:r>
        <w:rPr>
          <w:b/>
          <w:bCs/>
        </w:rPr>
        <w:t>n</w:t>
      </w:r>
      <w:r>
        <w:rPr>
          <w:rFonts w:hint="eastAsia"/>
          <w:b/>
          <w:bCs/>
        </w:rPr>
        <w:t>项和的常用方法：分析通项，寻求解法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Cs/>
        </w:rPr>
      </w:pPr>
      <w:r>
        <w:rPr>
          <w:b/>
          <w:bCs/>
          <w:position w:val="-24"/>
        </w:rPr>
        <w:object>
          <v:shape id="_x0000_i1071" o:spt="75" type="#_x0000_t75" style="height:31pt;width:132pt;" o:ole="t" filled="f" o:preferrelative="t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1" r:id="rId85"/>
        </w:object>
      </w:r>
      <w:r>
        <w:rPr>
          <w:bCs/>
        </w:rPr>
        <w:t xml:space="preserve"> </w:t>
      </w:r>
      <w:r>
        <w:rPr>
          <w:rFonts w:hint="eastAsia"/>
          <w:bCs/>
        </w:rPr>
        <w:t>，</w:t>
      </w:r>
      <w:r>
        <w:rPr>
          <w:bCs/>
          <w:position w:val="-10"/>
        </w:rPr>
        <w:object>
          <v:shape id="_x0000_i1072" o:spt="75" type="#_x0000_t75" style="height:18pt;width:132.95pt;" o:ole="t" filled="f" o:preferrelative="t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72" r:id="rId87"/>
        </w:object>
      </w:r>
      <w:r>
        <w:rPr>
          <w:rFonts w:hint="eastAsia"/>
          <w:bCs/>
        </w:rPr>
        <w:t>，</w:t>
      </w:r>
      <w:r>
        <w:rPr>
          <w:bCs/>
          <w:position w:val="-24"/>
        </w:rPr>
        <w:object>
          <v:shape id="_x0000_i1073" o:spt="75" type="#_x0000_t75" style="height:31pt;width:199pt;" o:ole="t" filled="f" o:preferrelative="t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73" r:id="rId8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Cs/>
        </w:rPr>
      </w:pPr>
      <w:r>
        <w:rPr>
          <w:bCs/>
        </w:rPr>
        <w:t>①</w:t>
      </w:r>
      <w:r>
        <w:rPr>
          <w:rFonts w:hint="eastAsia"/>
          <w:bCs/>
        </w:rPr>
        <w:t>公式法：“差比之和”的数列：</w:t>
      </w:r>
      <w:r>
        <w:rPr>
          <w:bCs/>
          <w:position w:val="-10"/>
        </w:rPr>
        <w:object>
          <v:shape id="_x0000_i1074" o:spt="75" type="#_x0000_t75" style="height:18pt;width:227pt;" o:ole="t" filled="f" o:preferrelative="t" stroked="f" coordsize="21600,21600">
            <v:path/>
            <v:fill on="f" focussize="0,0"/>
            <v:stroke on="f"/>
            <v:imagedata r:id="rId92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74" r:id="rId9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Cs/>
        </w:rPr>
      </w:pPr>
      <w:r>
        <w:rPr>
          <w:bCs/>
        </w:rPr>
        <w:t>②</w:t>
      </w:r>
      <w:r>
        <w:rPr>
          <w:rFonts w:hint="eastAsia"/>
          <w:bCs/>
        </w:rPr>
        <w:t>、并项法：</w:t>
      </w:r>
      <w:r>
        <w:rPr>
          <w:bCs/>
        </w:rPr>
        <w:t xml:space="preserve"> </w:t>
      </w:r>
      <w:r>
        <w:rPr>
          <w:bCs/>
          <w:position w:val="-10"/>
        </w:rPr>
        <w:object>
          <v:shape id="_x0000_i1075" o:spt="75" type="#_x0000_t75" style="height:18pt;width:141pt;" o:ole="t" filled="f" o:preferrelative="t" stroked="f" coordsize="21600,21600">
            <v:path/>
            <v:fill on="f" focussize="0,0"/>
            <v:stroke on="f"/>
            <v:imagedata r:id="rId94" o:title=""/>
            <o:lock v:ext="edit" grouping="f" rotation="f" text="f" aspectratio="t"/>
            <w10:wrap type="none"/>
            <w10:anchorlock/>
          </v:shape>
          <o:OLEObject Type="Embed" ProgID="Equation.3" ShapeID="_x0000_i1075" DrawAspect="Content" ObjectID="_1468075775" r:id="rId9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Cs/>
        </w:rPr>
      </w:pPr>
      <w:r>
        <w:rPr>
          <w:bCs/>
        </w:rPr>
        <w:t>③</w:t>
      </w:r>
      <w:r>
        <w:rPr>
          <w:rFonts w:hint="eastAsia"/>
          <w:bCs/>
        </w:rPr>
        <w:t>、裂项相消法：</w:t>
      </w:r>
      <w:r>
        <w:rPr>
          <w:bCs/>
          <w:position w:val="-28"/>
        </w:rPr>
        <w:object>
          <v:shape id="_x0000_i1076" o:spt="75" type="#_x0000_t75" style="height:33pt;width:127pt;" o:ole="t" filled="f" o:preferrelative="t" stroked="f" coordsize="21600,21600">
            <v:path/>
            <v:fill on="f" focussize="0,0"/>
            <v:stroke on="f"/>
            <v:imagedata r:id="rId96" o:title=""/>
            <o:lock v:ext="edit" grouping="f" rotation="f" text="f" aspectratio="t"/>
            <w10:wrap type="none"/>
            <w10:anchorlock/>
          </v:shape>
          <o:OLEObject Type="Embed" ProgID="Equation.3" ShapeID="_x0000_i1076" DrawAspect="Content" ObjectID="_1468075776" r:id="rId9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Cs/>
        </w:rPr>
      </w:pPr>
      <w:r>
        <w:rPr>
          <w:bCs/>
          <w:position w:val="-28"/>
        </w:rPr>
        <w:object>
          <v:shape id="_x0000_i1077" o:spt="75" type="#_x0000_t75" style="height:33pt;width:247pt;" o:ole="t" filled="f" o:preferrelative="t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3" ShapeID="_x0000_i1077" DrawAspect="Content" ObjectID="_1468075777" r:id="rId9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bCs/>
        </w:rPr>
      </w:pPr>
      <w:r>
        <w:rPr>
          <w:rFonts w:ascii="宋体" w:hAnsi="宋体"/>
          <w:bCs/>
        </w:rPr>
        <w:t>④</w:t>
      </w:r>
      <w:r>
        <w:rPr>
          <w:rFonts w:hint="eastAsia" w:ascii="宋体" w:hAnsi="宋体"/>
          <w:bCs/>
        </w:rPr>
        <w:t>、到序相加法：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</w:rPr>
      </w:pPr>
      <w:r>
        <w:rPr>
          <w:rFonts w:ascii="宋体" w:hAnsi="宋体"/>
          <w:bCs/>
        </w:rPr>
        <w:t>⑤</w:t>
      </w:r>
      <w:r>
        <w:rPr>
          <w:rFonts w:hint="eastAsia" w:ascii="宋体" w:hAnsi="宋体"/>
          <w:bCs/>
        </w:rPr>
        <w:t>、错位相减法：</w:t>
      </w:r>
      <w:r>
        <w:rPr>
          <w:rFonts w:hint="eastAsia"/>
          <w:bCs/>
        </w:rPr>
        <w:t>“差比之积”的数列：</w:t>
      </w:r>
      <w:r>
        <w:rPr>
          <w:bCs/>
          <w:position w:val="-6"/>
        </w:rPr>
        <w:object>
          <v:shape id="_x0000_i1078" o:spt="75" type="#_x0000_t75" style="height:16pt;width:128pt;" o:ole="t" filled="f" o:preferrelative="t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3" ShapeID="_x0000_i1078" DrawAspect="Content" ObjectID="_1468075778" r:id="rId99"/>
        </w:objec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869B4"/>
    <w:rsid w:val="037869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4.bin"/><Relationship Id="rId98" Type="http://schemas.openxmlformats.org/officeDocument/2006/relationships/image" Target="media/image42.wmf"/><Relationship Id="rId97" Type="http://schemas.openxmlformats.org/officeDocument/2006/relationships/oleObject" Target="embeddings/oleObject53.bin"/><Relationship Id="rId96" Type="http://schemas.openxmlformats.org/officeDocument/2006/relationships/image" Target="media/image41.wmf"/><Relationship Id="rId95" Type="http://schemas.openxmlformats.org/officeDocument/2006/relationships/oleObject" Target="embeddings/oleObject52.bin"/><Relationship Id="rId94" Type="http://schemas.openxmlformats.org/officeDocument/2006/relationships/image" Target="media/image40.wmf"/><Relationship Id="rId93" Type="http://schemas.openxmlformats.org/officeDocument/2006/relationships/oleObject" Target="embeddings/oleObject51.bin"/><Relationship Id="rId92" Type="http://schemas.openxmlformats.org/officeDocument/2006/relationships/image" Target="media/image39.wmf"/><Relationship Id="rId91" Type="http://schemas.openxmlformats.org/officeDocument/2006/relationships/oleObject" Target="embeddings/oleObject50.bin"/><Relationship Id="rId90" Type="http://schemas.openxmlformats.org/officeDocument/2006/relationships/image" Target="media/image38.wmf"/><Relationship Id="rId9" Type="http://schemas.openxmlformats.org/officeDocument/2006/relationships/image" Target="media/image3.wmf"/><Relationship Id="rId89" Type="http://schemas.openxmlformats.org/officeDocument/2006/relationships/oleObject" Target="embeddings/oleObject49.bin"/><Relationship Id="rId88" Type="http://schemas.openxmlformats.org/officeDocument/2006/relationships/image" Target="media/image37.wmf"/><Relationship Id="rId87" Type="http://schemas.openxmlformats.org/officeDocument/2006/relationships/oleObject" Target="embeddings/oleObject48.bin"/><Relationship Id="rId86" Type="http://schemas.openxmlformats.org/officeDocument/2006/relationships/image" Target="media/image36.wmf"/><Relationship Id="rId85" Type="http://schemas.openxmlformats.org/officeDocument/2006/relationships/oleObject" Target="embeddings/oleObject47.bin"/><Relationship Id="rId84" Type="http://schemas.openxmlformats.org/officeDocument/2006/relationships/image" Target="media/image35.wmf"/><Relationship Id="rId83" Type="http://schemas.openxmlformats.org/officeDocument/2006/relationships/oleObject" Target="embeddings/oleObject46.bin"/><Relationship Id="rId82" Type="http://schemas.openxmlformats.org/officeDocument/2006/relationships/image" Target="media/image34.wmf"/><Relationship Id="rId81" Type="http://schemas.openxmlformats.org/officeDocument/2006/relationships/oleObject" Target="embeddings/oleObject45.bin"/><Relationship Id="rId80" Type="http://schemas.openxmlformats.org/officeDocument/2006/relationships/image" Target="media/image33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4.bin"/><Relationship Id="rId78" Type="http://schemas.openxmlformats.org/officeDocument/2006/relationships/image" Target="media/image32.wmf"/><Relationship Id="rId77" Type="http://schemas.openxmlformats.org/officeDocument/2006/relationships/oleObject" Target="embeddings/oleObject43.bin"/><Relationship Id="rId76" Type="http://schemas.openxmlformats.org/officeDocument/2006/relationships/image" Target="media/image31.wmf"/><Relationship Id="rId75" Type="http://schemas.openxmlformats.org/officeDocument/2006/relationships/oleObject" Target="embeddings/oleObject42.bin"/><Relationship Id="rId74" Type="http://schemas.openxmlformats.org/officeDocument/2006/relationships/image" Target="media/image30.wmf"/><Relationship Id="rId73" Type="http://schemas.openxmlformats.org/officeDocument/2006/relationships/oleObject" Target="embeddings/oleObject41.bin"/><Relationship Id="rId72" Type="http://schemas.openxmlformats.org/officeDocument/2006/relationships/image" Target="media/image29.wmf"/><Relationship Id="rId71" Type="http://schemas.openxmlformats.org/officeDocument/2006/relationships/oleObject" Target="embeddings/oleObject40.bin"/><Relationship Id="rId70" Type="http://schemas.openxmlformats.org/officeDocument/2006/relationships/image" Target="media/image28.wmf"/><Relationship Id="rId7" Type="http://schemas.openxmlformats.org/officeDocument/2006/relationships/image" Target="media/image2.wmf"/><Relationship Id="rId69" Type="http://schemas.openxmlformats.org/officeDocument/2006/relationships/oleObject" Target="embeddings/oleObject39.bin"/><Relationship Id="rId68" Type="http://schemas.openxmlformats.org/officeDocument/2006/relationships/image" Target="media/image27.wmf"/><Relationship Id="rId67" Type="http://schemas.openxmlformats.org/officeDocument/2006/relationships/oleObject" Target="embeddings/oleObject38.bin"/><Relationship Id="rId66" Type="http://schemas.openxmlformats.org/officeDocument/2006/relationships/image" Target="media/image26.wmf"/><Relationship Id="rId65" Type="http://schemas.openxmlformats.org/officeDocument/2006/relationships/oleObject" Target="embeddings/oleObject37.bin"/><Relationship Id="rId64" Type="http://schemas.openxmlformats.org/officeDocument/2006/relationships/image" Target="media/image25.wmf"/><Relationship Id="rId63" Type="http://schemas.openxmlformats.org/officeDocument/2006/relationships/oleObject" Target="embeddings/oleObject36.bin"/><Relationship Id="rId62" Type="http://schemas.openxmlformats.org/officeDocument/2006/relationships/oleObject" Target="embeddings/oleObject35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4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3.bin"/><Relationship Id="rId58" Type="http://schemas.openxmlformats.org/officeDocument/2006/relationships/image" Target="media/image23.wmf"/><Relationship Id="rId57" Type="http://schemas.openxmlformats.org/officeDocument/2006/relationships/oleObject" Target="embeddings/oleObject32.bin"/><Relationship Id="rId56" Type="http://schemas.openxmlformats.org/officeDocument/2006/relationships/image" Target="media/image22.wmf"/><Relationship Id="rId55" Type="http://schemas.openxmlformats.org/officeDocument/2006/relationships/oleObject" Target="embeddings/oleObject31.bin"/><Relationship Id="rId54" Type="http://schemas.openxmlformats.org/officeDocument/2006/relationships/image" Target="media/image21.wmf"/><Relationship Id="rId53" Type="http://schemas.openxmlformats.org/officeDocument/2006/relationships/oleObject" Target="embeddings/oleObject30.bin"/><Relationship Id="rId52" Type="http://schemas.openxmlformats.org/officeDocument/2006/relationships/image" Target="media/image20.wmf"/><Relationship Id="rId51" Type="http://schemas.openxmlformats.org/officeDocument/2006/relationships/oleObject" Target="embeddings/oleObject29.bin"/><Relationship Id="rId50" Type="http://schemas.openxmlformats.org/officeDocument/2006/relationships/image" Target="media/image19.wmf"/><Relationship Id="rId5" Type="http://schemas.openxmlformats.org/officeDocument/2006/relationships/image" Target="media/image1.wmf"/><Relationship Id="rId49" Type="http://schemas.openxmlformats.org/officeDocument/2006/relationships/oleObject" Target="embeddings/oleObject28.bin"/><Relationship Id="rId48" Type="http://schemas.openxmlformats.org/officeDocument/2006/relationships/oleObject" Target="embeddings/oleObject27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6.bin"/><Relationship Id="rId45" Type="http://schemas.openxmlformats.org/officeDocument/2006/relationships/oleObject" Target="embeddings/oleObject25.bin"/><Relationship Id="rId44" Type="http://schemas.openxmlformats.org/officeDocument/2006/relationships/oleObject" Target="embeddings/oleObject24.bin"/><Relationship Id="rId43" Type="http://schemas.openxmlformats.org/officeDocument/2006/relationships/image" Target="media/image17.wmf"/><Relationship Id="rId42" Type="http://schemas.openxmlformats.org/officeDocument/2006/relationships/oleObject" Target="embeddings/oleObject23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2.bin"/><Relationship Id="rId4" Type="http://schemas.openxmlformats.org/officeDocument/2006/relationships/oleObject" Target="embeddings/oleObject1.bin"/><Relationship Id="rId39" Type="http://schemas.openxmlformats.org/officeDocument/2006/relationships/image" Target="media/image15.wmf"/><Relationship Id="rId38" Type="http://schemas.openxmlformats.org/officeDocument/2006/relationships/oleObject" Target="embeddings/oleObject21.bin"/><Relationship Id="rId37" Type="http://schemas.openxmlformats.org/officeDocument/2006/relationships/image" Target="media/image14.wmf"/><Relationship Id="rId36" Type="http://schemas.openxmlformats.org/officeDocument/2006/relationships/oleObject" Target="embeddings/oleObject20.bin"/><Relationship Id="rId35" Type="http://schemas.openxmlformats.org/officeDocument/2006/relationships/image" Target="media/image13.wmf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2" Type="http://schemas.openxmlformats.org/officeDocument/2006/relationships/fontTable" Target="fontTable.xml"/><Relationship Id="rId101" Type="http://schemas.openxmlformats.org/officeDocument/2006/relationships/customXml" Target="../customXml/item1.xml"/><Relationship Id="rId100" Type="http://schemas.openxmlformats.org/officeDocument/2006/relationships/image" Target="media/image4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2016-05-25T02:05:00Z</dcterms:created>
  <dc:creator>Administrator</dc:creator>
  <cp:lastModifiedBy>Administrator</cp:lastModifiedBy>
  <dcterms:modified xsi:type="dcterms:W3CDTF">2016-05-25T02:05:50Z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